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F-5170/2020 vom 16. März 2021</w:t>
      </w:r>
    </w:p>
    <w:p>
      <w:r>
        <w:t>Bundesverwaltungsgericht, 2021-03-16, DE</w:t>
      </w:r>
    </w:p>
    <w:p>
      <w:r>
        <w:rPr>
          <w:b/>
        </w:rPr>
        <w:t xml:space="preserve">Quelle: </w:t>
      </w:r>
      <w:r>
        <w:t>https://mcp.opencaselaw.ch/entscheid/bvger_F-5170_2020</w:t>
      </w:r>
    </w:p>
    <w:p>
      <w:r>
        <w:t>FR: TAF F-5170/2020 du 16 mars 2021</w:t>
      </w:r>
    </w:p>
    <w:p>
      <w:r>
        <w:t>IT: TAF F-5170/2020 del 16 marzo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50 Abs. 1 VwVG, Art. 108 Abs. 3 AsylG und Art. 52 Abs. 1 VwVG) ist einzutreten.</w:t>
      </w:r>
    </w:p>
    <w:p>
      <w:r>
        <w:rPr>
          <w:b/>
        </w:rPr>
        <w:t>E. 2</w:t>
      </w:r>
    </w:p>
    <w:p>
      <w:r>
        <w:t>Der Verfügung des SEM vom 9. Oktober 2020 liegt eine mangelhafte Rechtsmittelbelehrung zugrunde, beträgt doch die Rechtsmittelfrist in Verfahren betreffend Datenänderung im ZEMIS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zum Ganzen Uhlmann/Schilling-Schwank, in: Praxiskommentar VwVG, 2. Aufl. 2016, Art. 38 N 22 f.). Überdies hat der Beschwerdeführer selber die falsche Rechtsmittelbelehrung nicht gerügt.</w:t>
      </w:r>
    </w:p>
    <w:p>
      <w:r>
        <w:rPr>
          <w:b/>
        </w:rPr>
        <w:t>E. 3</w:t>
      </w:r>
    </w:p>
    <w:p>
      <w:r>
        <w:t>Die Kognition des Bundesverwaltungsgerichts und die zulässigen Rügen richten sich im Asylbereich nach Art. 106 Abs. 1 AsylG. Hinsichtlich der ZEMIS-Berichtigung entscheidet das Bundesverwaltungsgericht mit uneingeschränkter Kognition (Art. 49 VwVG).</w:t>
      </w:r>
    </w:p>
    <w:p>
      <w:r>
        <w:rPr>
          <w:b/>
        </w:rPr>
        <w:t>E. 4</w:t>
      </w:r>
    </w:p>
    <w:p>
      <w:r>
        <w:t>In seiner Rechtsmitteleingabe beantragt der Beschwerdeführer, das SEM sei anzuweisen, sein Geburtsdatum im ZEMIS auf den 1. Januar 2003 zu berichtigen. Zusammenfassend macht er geltend, das von ihm angegebene Datum sei zumindest wahrscheinlicher als das derzeit im ZEMIS erfasste. Davon ausgehend, dass es sich bei ihm um einen unbegleiteten Minderjährigen handle, sei das SEM anzuweisen, gemäss Art. 8 Abs. 4 Dublin-III-VO auf sein Asylgesuch einzutreten.</w:t>
      </w:r>
    </w:p>
    <w:p>
      <w:r>
        <w:rPr>
          <w:b/>
        </w:rPr>
        <w:t>E. 5.1</w:t>
      </w:r>
    </w:p>
    <w:p>
      <w:r>
        <w:t>In ihrer Verfügung vom 9. Oktober 2020 führte die Vorinstanz in Bezug auf das Alter des Beschwerdeführers zusammenfassend aus, die anlässlich der Erstbefragung vom 25. August 2020 geltend gemachte Minderjährigkeit habe weder glaubhaft gemacht noch belegt werden können, weshalb er in Gesamtwürdigung aller wesentlichen Anhaltspunkte für das weitere Verfahren als volljährig betrachtet werde. Dies begründete das SEM im Wesentlichen mit den Angaben zum geltend gemachten Lebensweg und dem Umstand, dass die Familienverhältnisse während der Befragung ungenau geblieben seien. Das rechtsmedizinische Gutachten des IRM Basel vom 9. September 2020 habe zudem ergeben, dass in einer Gesamtwürdigung das vom Beschwerdeführer ungefähr angegebene Lebensalter von 17 Jahren und 8 Monaten zwar nicht zu widerlegen sei, zumal das Mindestalter 17.1 Jahre betrage, er jedoch mit überwiegender Wahrscheinlichkeit das 18. Lebensjahr vollendet habe. Zwar habe er die fotografierte Kopie einer am 29. Juli 2018 ausgestellten Tazkera zum Nachweis seiner Identität und geltend gemachten Minderjährigkeit zu den Akten gelegt. Jedoch sei nach ständiger Praxis der Asylbehörde eine Fotokopie kein rechtsgenügliches Dokument im Sinne von Art. 1 a Bst. c AsylV 1. Darüber hinaus sei die zweifelsfreie Herkunft dieses Dokuments nicht feststellbar, zumal hinlänglich bekannt sei, dass Tazkeras leicht fälschbar oder käuflich zu erwerben seien. Somit gelinge es dem Beschwerdeführer nicht, die geltend gemachte Minderjährigkeit nachzuweisen.</w:t>
      </w:r>
    </w:p>
    <w:p>
      <w:r>
        <w:rPr>
          <w:b/>
        </w:rPr>
        <w:t>E. 5.2</w:t>
      </w:r>
    </w:p>
    <w:p>
      <w:r>
        <w:t>Der Beschwerdeführer hielt demgegenüber an seiner Minderjährigkeit fest. Zur Begründung machte er im Wesentlichen geltend, er habe anlässlich der EB UMA erklärt, es sei ihm bei seiner Ankunft in Bulgarien physisch und psychisch sehr schlecht gegangen. Er erinnere sich zwar nicht mehr, unter welchen Personalien er dort erfasst worden sei; aber er wisse, dass er bei der dortigen Einreise vor circa vier Jahren sehr jung, nämlich zwölf Jahre alt gewesen sei. Bei seiner Registrierung in Österreich Ende 2017 habe er nicht einmal gewusst, dass er den Stammesnamen als Familiennamen angeben müsste und sei somit mit dem Familiennamen B._______ und als 15-jährig registriert worden. Es habe in Österreich eine Befragung zum Alter, aber keine medizinische Abklärung stattgefunden. Beim Verlassen seines Heimatlandes sei er im jungen Kindesalter gewesen und habe weder das genaue Alter noch das Geburtsdatum gekannt. So habe er in Österreich «irgendein» Datum angegeben. Das exakte Alter habe er erst nach der Registrierung in Österreich von seinen Eltern erfahren. Danach sei dieses nicht mehr geprüft worden und er habe es unterlassen, sein Alter korrigieren zu lassen. Im Rahmen der vorin-stanzlichen EB UMA habe er alle Fragen mit bestem Wissen, plausibel und nachvollziehbar beantwortet. Im Asylverfahren habe er kontinuierlich angegeben, dass seine Eltern ein Duplikat seiner Tazkera hätten erstellen lassen und er von seinem genauen Alter erst mit der neuen Tazkera erfahren habe. Das Altersgutachten des IRM Basel gewichte die Untersuchungsergebnisse nach dem Mindestalterkonzept. Im Fazit des Gutachtens werde festgehalten, dass er mit «überwiegender» Wahrscheinlichkeit das 18. Lebensjahr vollendet, die Volljährigkeit erreicht habe und das Mindestalter 17.1 Jahren betrage. Dies sei somit mit dem angegeben Alter von 17 Jahren und 8 Monaten zu vereinbaren. Die Vorinstanz mache zu diesem Fazit keine differenzierten Ausführungen, obwohl in der Schlussfolgerung des Gutachtens klar formuliert werde, dass «das angegebene Lebensalter von 17 Jahren und 8 Monaten nicht zu wiederlegen sei». Das SEM stütze sich allein auf die Registrierungen in Österreich und in Bulgarien. Weiter halte die Vorinstanz fest, dass die Aussagen des Beschwerdeführers zur eingereichten Tazkera Unstimmigkeiten aufweisen würden. Sie mache geltend, dass es sich beim erwähnten Dokument um eine Kopie handle und bekannt sei, dass afghanische Ausweise käuflich erwerbbar seien und leicht gefälscht werden könnten. Zur Untermauerung seiner Altersangaben habe er (Beschwerdeführer) ein Duplikat seiner Tazkera eingereicht. Dessen Erstellung sei nicht einfach gewesen; er habe in diesem Verfahren mehrere Personen kontaktiert. Den stereotypen Ausführungen der Vorinstanz in Bezug auf die Tazkera könne daher nicht gefolgt werden. Insgesamt seien ihre Vorwürfe als haltlos zurückzuweisen.</w:t>
      </w:r>
    </w:p>
    <w:p>
      <w:r>
        <w:rPr>
          <w:b/>
        </w:rPr>
        <w:t>E. 5.3</w:t>
      </w:r>
    </w:p>
    <w:p>
      <w:r>
        <w:t>In der Vernehmlassung vom 23. November 2020 ergänzte das SEM im Wesentlichen, der Beschwerdeführer habe nach Auskunft der österreichischen Behörden glaubhaft angegeben, am 9. Mai 2002 geboren worden zu sein. Bei Berücksichtigung dieses Geburtsdatums hätte er beim Eintritt ins Bundesasylzentrum Basel (BAZ Basel) als volljährige Person gegolten. Dies stehe im Gegensatz zum Geburtsjahr 2004, welches er dort angegeben habe (BVGer act. 4).</w:t>
      </w:r>
    </w:p>
    <w:p>
      <w:r>
        <w:rPr>
          <w:b/>
        </w:rPr>
        <w:t>E. 5.4</w:t>
      </w:r>
    </w:p>
    <w:p>
      <w:r>
        <w:t>Der Beschwerdeführer machte replikweise unter anderem geltend, die Vorinstanz unterlasse es auch in der Vernehmlassung, eine Gesamtwürdigung der Indizien, die für oder gegen eine Minderjährigkeit sprechen würden, vorzunehmen. Es sei auch die eurozentristische Sicht der Vor-instanz auf die Welt zu kritisieren. Für das SEM erscheine es undenkbar, dass jemand sein wirkliches Alter nicht kenne. Zudem sei unklar, woher das SEM wisse, dass er in Österreich glaubhaft angegeben habe, am 9. Mai 2002 geboren zu sein (BVGer act. 9).</w:t>
      </w:r>
    </w:p>
    <w:p>
      <w:r>
        <w:rPr>
          <w:b/>
        </w:rPr>
        <w:t>E. 6</w:t>
      </w:r>
    </w:p>
    <w:p>
      <w:r>
        <w:t>Vorerst gilt es über die die Berichtigung des Geburtsdatums im ZEMIS zu befinden.</w:t>
      </w:r>
    </w:p>
    <w:p>
      <w:r>
        <w:rPr>
          <w:b/>
        </w:rPr>
        <w:t>E. 6.1</w:t>
      </w:r>
    </w:p>
    <w:p>
      <w:r>
        <w:t>Die Vorinstanz führt zur Erfüllung ihrer gesetzlichen Aufgaben das ZEMIS, welches der Bearbeitung von Personendaten aus dem Ausländer- und dem Asylbereich dient (vgl.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6.2</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w:t>
      </w:r>
    </w:p>
    <w:p>
      <w:r>
        <w:rPr>
          <w:b/>
        </w:rPr>
        <w:t>E. 6.3</w:t>
      </w:r>
    </w:p>
    <w:p>
      <w:r>
        <w:t>Grundsätzlich hat die das Berichtigungsbegehren stellende Person die Richtigkeit der von ihr verlangten Änderung zu beweisen, die Bundesbehörde im Bestreitungsfall dagegen die Richtigkeit der von ihr bearbeiteten Personendaten (vgl.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nach dem Untersuchungsgrundsatz den Sachverhalt grundsätzlich von Amtes wegen abzuklären (Art. 12 VwVG), wobei die gesuchstellende Person gemäss Art. 13 Abs. 1 Bst. a VwVG verpflichtet ist, an dessen Feststellung mitzuwirken (vgl. zum Ganzen Urteile des BVGer A-7588/2015 vom 26. Februar 2016 E. 3.3 und A-7822/2015 vom 25. Februar 2016 E. 3.3, je m.w.H.).</w:t>
      </w:r>
    </w:p>
    <w:p>
      <w:r>
        <w:rPr>
          <w:b/>
        </w:rPr>
        <w:t>E. 6.4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w:t>
      </w:r>
    </w:p>
    <w:p>
      <w:r>
        <w:rPr>
          <w:b/>
        </w:rPr>
        <w:t>E. 6.5</w:t>
      </w:r>
    </w:p>
    <w:p>
      <w:r>
        <w:t>Es obliegt somit zunächst grundsätzlich der Vorinstanz zu beweisen, dass der aktuelle ZEMIS-Eintrag des Geburtsdatums des Beschwerdeführers (1. Januar 2002) korrekt beziehungsweise zumindest wahrscheinlich ist. Der Beschwerdeführer wiederum hat nachzuweisen, dass das von ihm geltend gemachte Geburtsdatum (1. Januar 2003) richtig beziehungsweise zumindest wahrscheinlicher ist als die derzeit im ZEMIS erfasste Angabe. Gelingt keiner Partei der sichere Nachweis des Geburtsdatums, ist dasjenige Geburtsdatum im ZEMIS zu belassen oder einzutragen, dessen Richtigkeit wahrscheinlicher erscheint.</w:t>
      </w:r>
    </w:p>
    <w:p>
      <w:r>
        <w:rPr>
          <w:b/>
        </w:rPr>
        <w:t>E. 6.6</w:t>
      </w:r>
    </w:p>
    <w:p>
      <w:r>
        <w:t>Ergänzend gilt es darauf hinzuweisen, dass im Asylverfahren das Geburtsdatum von der asylsuchenden Person zumindest glaubhaft zu machen ist. Sofern der Beschwerdeführer auf das Urteil des BVGer A-1987/2016 vom 6. September 2016 hinweist, welches mit Verweis auf das Urteil A-7588/2015 vom 26. Januar 2016 zum Schluss kommt, im Asylverfahren müsse im Zweifelsfall von der Minderjährigkeit der gesuchstellenden Person ausgegangen werden, so ist dieser Grundsatz insofern zu präzisieren, als dass die gesuchstellende Person die von ihr behauptete Minderjährigkeit lediglich glaubhaft zu machen hat. Glaubhaft ist die Minderjährigkeit dann, wenn für deren Vorhandensein gewisse Elemente sprechen, selbst wenn das Gericht noch mit der Möglichkeit rechnet, dass die gesuchstellende Person bereits volljährig ist (BGE 140 III 610 E. 4.1; 130 III 321 E. 3.3). In diesem Sinne kann auch die mit Beschwerde eingereichte Stellungnahme der Deutschen Ethikkommission kein anderes Resultat herbeiführen. In einer Gesamtwürdigung müssen die Gründe, welche für die Minderjährigkeit sprechen, überwiegen (BVGE 2010/57 E. 2.3). Gelingt es dem Beschwerdeführer nicht, seine Minderjährigkeit zumindest glaubhaft zu machen, respektive bleiben entsprechende Behauptungen unsubstanziiert, so ist von der Beweislosigkeit und mithin von einer Volljährigkeit auszugehen (EMARK 2004 Nr. 30 E. 7.1).</w:t>
      </w:r>
    </w:p>
    <w:p>
      <w:r>
        <w:rPr>
          <w:b/>
        </w:rPr>
        <w:t>E. 7</w:t>
      </w:r>
    </w:p>
    <w:p>
      <w:r>
        <w:t>Nach Prüfung der Akten kommt das Bundesverwaltungsgericht zum Schluss, dass das vom Beschwerdeführer geltend gemachte Geburtsdatum nicht wahrscheinlicher ist als dasjenige, welches im ZEMIS mit Bestreitungsvermerk eingetragen ist.</w:t>
      </w:r>
    </w:p>
    <w:p>
      <w:r>
        <w:rPr>
          <w:b/>
        </w:rPr>
        <w:t>E. 7.1</w:t>
      </w:r>
    </w:p>
    <w:p>
      <w:r>
        <w:t>Der Beschwerdeführer ersuchte am 23. August 2016 in Bulgarien um Asyl und wurde dort mit dem Geburtsdatum 21. März 2001 erfasst. Nach seinem Aufenthalt in Bulgarien reiste er nach Österreich, wo er ebenfalls einen Asylantrag stellte. Die österreichischen Behörden gingen in der Folge zum Zeitpunkt der Antragstellung von der Minderjährigkeit des Beschwerdeführers aus und registrierten ihn mit Geburtsdatum 9. Mai 2002, weshalb auf seine Rücküberstellung nach Bulgarien verzichtet wurde (SEM act. 45, 49). Nachdem sein Asylgesuch in Österreich rechtskräftig abgewiesen worden war, reiste er in die Schweiz ein und gab bei seinem Eintritt im BAZ Basel das Geburtsjahr 2004 an (SEM act. 1, act. 33 S. 2). Die Angabe jeweils unterschiedlicher Geburtsjahre lässt - insbesondere im Kontext des abgewiesenen negativen österreichischen Asylentscheids - bereits gewisse Zweifel an der behaupteten Minderjährigkeit aufkommen. Seine diesbezügliche pauschale Erklärung, das in Bulgarien angegebene Datum habe er vergessen, in Österreich habe er irgendein Datum angegeben, vermag dabei nicht zu überzeugen (SEM act. 17 S. 4).</w:t>
      </w:r>
    </w:p>
    <w:p>
      <w:r>
        <w:rPr>
          <w:b/>
        </w:rPr>
        <w:t>E. 7.2</w:t>
      </w:r>
    </w:p>
    <w:p>
      <w:r>
        <w:t>Weiter ist auf die Aussagen des Beschwerdeführers anlässlich der EB UMA einzugehen. Entgegen den Vorbringen in der Rechtsmitteleingabe sind diese gerade nicht als stimmig und insgesamt glaubhaft einzustufen.</w:t>
      </w:r>
    </w:p>
    <w:p>
      <w:r>
        <w:rPr>
          <w:b/>
        </w:rPr>
        <w:t>E. 7.2.1</w:t>
      </w:r>
    </w:p>
    <w:p>
      <w:r>
        <w:t>Der Beschwerdeführer führte dort aus, er sei etwa 12 Jahre alt gewesen, als er nach Bulgarien gekommen sei; man habe auch keine Fingerabdrücke von ihm genommen. Dem ist jedoch nicht so. Ein Abgleich mit der Fingerabdruck-Datenbank Eurodac ergab, dass er am 23. August 2016 anlässlich der Einreichung seines Asylgesuchs in Bulgarien daktyloskopisch erfasst worden war. Gemäss Erwägungsgrund 17 der Verordnung [EU] Nr. 603/2013 des Europäischen Parlaments und des Rates vom 26. Juni 2013 (Eurodac-VO) werden lediglich Personen, die mindestens 14 Jahre alt sind, die Fingerabdrücke abgenommen und die Daten dem Zentralsystem übermittelt. In diesem Sinne dürfte er zum Zeitpunkt seiner Gesuchseinreichung in Bulgarien (23. August 2016) mindestens 14 Jahre alt gewesen sein.</w:t>
      </w:r>
    </w:p>
    <w:p>
      <w:r>
        <w:rPr>
          <w:b/>
        </w:rPr>
        <w:t>E. 7.2.2</w:t>
      </w:r>
    </w:p>
    <w:p>
      <w:r>
        <w:t>Diese Annahme wird durch das Vorbringen des Beschwerdeführers bekräftigt, er habe von zu Hause erfahren, dass er im Jahr 1381 (afghanischer Kalender), im zweiten oder dritten Monat (Mai/Juni 2002) geboren worden sei. Seine Eltern hätten eine Tazkera ausstellen lassen und ihm gesagt, er sei 16 Jahre alt. Auf den Hinweis, er sei somit 18 Jahre alt, führte er aus, er kenne sich mit dem afghanischen Kalender nicht so genau aus. Er machte zudem geltend, seine Eltern würden kein genaues Datum schreiben, aber sie (die Eltern) würden sich erinnern, in welchem Monat und in welchem Jahr er geboren worden sei. Seine behaupteten Unkenntnisse betreffend den afghanischen Zeitkalender erklären hingegen nicht, wieso ihm seine Eltern diesen Zeitpunkt (zweiter oder dritter Monat des Jahres 1381) angegeben haben.</w:t>
      </w:r>
    </w:p>
    <w:p>
      <w:r>
        <w:rPr>
          <w:b/>
        </w:rPr>
        <w:t>E. 7.2.3</w:t>
      </w:r>
    </w:p>
    <w:p>
      <w:r>
        <w:t>Seine wiederum anlässlich der EB UMA gemachte Angabe, er habe erst vor ungefähr drei Monaten durch seine Eltern von seinem «richtigen» Alter erfahren, erscheint überdies wenig nachvollziehbar, führte er doch selbst aus, er habe bereits einmal eine Tazkera besessen, die allerdings verloren gegangen sei. Mit Schreiben vom 1. Dezember 2020 stellte er dem Gericht überdies das Original einer Tazkera zu, welche bereits am 29. Juli 2018 ausgestellt worden war. Somit hätte ihm sein Alter bereits durch diese Tazkera bekannt sein müssen.</w:t>
      </w:r>
    </w:p>
    <w:p>
      <w:r>
        <w:rPr>
          <w:b/>
        </w:rPr>
        <w:t>E. 7.2.4</w:t>
      </w:r>
    </w:p>
    <w:p>
      <w:r>
        <w:t>Es ist dem SEM demnach nicht vorzuwerfen, dass es aufgrund der oben dargelegten Aussagen des Beschwerdeführers anlässlich der EB UMA Zweifel am geltend gemachten Alter des Beschwerdeführers hegte. In seiner Verfügung vom 9. Oktober 2020 legte es denn - entgegen den beschwerdeweisen Behauptungen - auch nachvollziehbar dar, inwiefern die Vorbringen des Beschwerdeführers in Bezug auf seine behauptete Minderjährigkeit nicht zu überzeugen vermochten.</w:t>
      </w:r>
    </w:p>
    <w:p>
      <w:r>
        <w:rPr>
          <w:b/>
        </w:rPr>
        <w:t>E. 7.3</w:t>
      </w:r>
    </w:p>
    <w:p>
      <w:r>
        <w:t>Weiter ist es dem Beschwerdeführer nicht gelungen, sein Geburtsdatum anhand rechtsgenüglicher Identitätspapiere zu belegen. Er hat zwar im vorliegenden Verfahren eine Tazkera im Original nacheingereicht, dieser kommt gemäss Rechtsprechung aber nur ein verminderter Beweiswert zu, da sie nicht fälschungssicher ist (BVGE 2019 I/6 E. 6.2, BVGE 2013/30, E. 4.2.2). Zudem hält das eingereichte Dokument kein exaktes Geburtsjahr fest, sondern verweist lediglich im Sinne einer Altersschätzung darauf, dass «der Beschwerdeführer gemäss Aussehen 13-jährig in 1395 (2016/2017) gewesen sei» (vgl. auch Replik vom 6. Januar 2021).</w:t>
      </w:r>
    </w:p>
    <w:p>
      <w:r>
        <w:rPr>
          <w:b/>
        </w:rPr>
        <w:t>E. 7.4</w:t>
      </w:r>
    </w:p>
    <w:p>
      <w:r>
        <w:t>Nachfolgend ist auf das am IRM Basel am 9. September 2020 erstellte Altersgutachten einzugehen. Der Beschwerdeführer erblickt darin ein starkes Indiz für seine Minderjährigkeit.</w:t>
      </w:r>
    </w:p>
    <w:p>
      <w:r>
        <w:rPr>
          <w:b/>
        </w:rPr>
        <w:t>E. 7.4.1</w:t>
      </w:r>
    </w:p>
    <w:p>
      <w:r>
        <w:t>Dem Altersgutachten, das nach wissenschaftlichen Kriterien erstellt wurde und auf mehreren Einzeluntersuchungen basiert, wodurch die Aussagekraft bedeutend erhöht wird, ist eine erhebliche Beweiskraft beizumessen (vgl. BVGE 2018 VI/3 E. 4.2.2; BVGE 2019 I/6 E. 6.1, 6.3-6.5). Gemäss der medizinischen Altersabklärung des IRM Basel entsprach der radiologische Befund der linken Hand des Beschwerdeführers dem Referenzbild eines 19-jährigen Jungen. Es wurde darauf hingewiesen, dass eine Altersschätzung der linken Hand mittels Röntgenuntersuchung grundsätzlich nur bis zur vollständigen Verknöcherung des Handskelettes durchgeführt werden könne, welche bei Knaben normalerweise ab einem minimalen Alter von 16.1 Jahren vorliegt. Die radiologische Untersuchung der medialen Schlüsselbeinepiphysen ergab ein mittleres Alter von 18.6 Jahren (+/- 1.4 Jahren). Das minimale Alter lag bei 17.1 Jahren. Nach den Ergebnissen der zahnärztlichen Untersuchung konnte beim Beschwerdeführer an den Zähnen 1 bis 7 im 3. Quadranten ein vollständiger Abschluss des Wurzelwachstums festgestellt werden, was ab einem Alter von 16 Jahren zur Beobachtung kommt. Dies kann jedoch nur als Mittelwert und nicht als Minimum gewertet werden. Die Ergebnisse der Untersuchung an den 3. Molaren des Unterkiefers weisen auf einen vollständigen Abschluss des Wurzelwachstums hin. Es kann daher nur noch ein Mindestalter angegeben werden. Dieses liegt bei 17 Jahren. Die 3. Molaren des Oberkiefers weisen auf ein absolutes Mindestalter von 16.6 (20.6 [Anmerkung des Bundesverwaltungsgerichts: als Mittelwert] - [2.4 x 1.645]) Jahre hin. Zusammenfassend gelangte der Gutachter zum Schluss, dass der Beschwerdeführer mit überwiegender Wahrscheinlichkeit das 18. Lebensjahr vollendet und die Volljährigkeit erreicht habe. Das Mindestalter betrage 17.1 Jahre, das angegebene Lebensalter von 17 Jahren und 8 Monaten sei nicht zu widerlegen.</w:t>
      </w:r>
    </w:p>
    <w:p>
      <w:r>
        <w:rPr>
          <w:b/>
        </w:rPr>
        <w:t>E. 7.4.2</w:t>
      </w:r>
    </w:p>
    <w:p>
      <w:r>
        <w:t>Da sowohl bei der Schlüsselbein- respektive Skelettanalyse wie auch bei der zahnärztlichen Untersuchung das ermittelte Mindestalter unter 18 Jahren lag, sind gemäss Rechtsprechung des Bundesverwaltungsgerichts anhand der Altersabklärung keine Aussage zur Minder- bzw. Volljährigkeit einer Person möglich, wenn das Maximalalter bei beiden oder einer Methode darüber liegt (vgl. BVGE 2018 VI/3 E. 4.2.2). In einem Fall wie vorliegend sind denn auch sowohl eine Voll- wie auch eine Minderjährigkeit möglich, ohne dass sich eine verlässliche Aussage darüber machen lässt, was wahrscheinlicher ist.</w:t>
      </w:r>
    </w:p>
    <w:p>
      <w:r>
        <w:rPr>
          <w:b/>
        </w:rPr>
        <w:t>E. 7.5</w:t>
      </w:r>
    </w:p>
    <w:p>
      <w:r>
        <w:t>Eine Gesamtwürdigung aller Indizien ergibt, dass weder das SEM noch der Beschwerdeführer die Richtigkeit des jeweils behaupteten Geburtsdatums nachweisen konnten. Sowohl das Altersgutachten wie auch die Tazkera lassen einerseits keine eindeutigen Schlüsse auf sein Alter zu. Dem Beschwerdeführer ist es andererseits nicht gelungen, seine Minderjährigkeit wenigstens glaubhaft zu machen. In diesem Sinne ist auch die Würdigung der äusserlichen Erscheinung lediglich als sehr schwaches Indiz zu werten (vgl. Urteil des BVGer E-3013/2020 vom 8. Juli 2020 E. 4.3.2 m.w.H.). Insgesamt erscheint das vom Beschwerdeführer geltend gemachte Geburtsdatum vom 1. Januar 2003 nicht als wahrscheinlicher als dasjenige, welches im ZEMIS eingetragen ist (1. Januar 2002). Das im ZEMIS erfasste Geburtsdatum (mit Bestreitungsvermerk) ist folglich beizubehalten.</w:t>
      </w:r>
    </w:p>
    <w:p>
      <w:r>
        <w:rPr>
          <w:b/>
        </w:rPr>
        <w:t>E. 7.6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r>
        <w:rPr>
          <w:b/>
        </w:rPr>
        <w:t>E. 8.1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8.2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8.3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8.4</w:t>
      </w:r>
    </w:p>
    <w:p>
      <w:r>
        <w:t>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w:t>
      </w:r>
    </w:p>
    <w:p>
      <w:r>
        <w:rPr>
          <w:b/>
        </w:rPr>
        <w:t>E. 8.5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9.1</w:t>
      </w:r>
    </w:p>
    <w:p>
      <w:r>
        <w:t>Ein Abgleich der Fingerabdrücke des Beschwerdeführers mit der "Eurodac"-Datenbank ergab, dass dieser am 23. August 2016 in Bulgarien und am 9. November 2017 in Österreich je ein Asylgesuch eingereicht hatte. Das SEM ersuchte deshalb die dortigen Behörden um Wiederaufnahme des Beschwerdeführers gestützt auf Art. 18 Abs. 1 Bst. b bzw. Bst. d Dublin-III-VO. Während die bulgarischen Behörden das Gesuch ablehnten, stimmten die österreichischen Behörden am 6. Oktober 2020 zu. Die grundsätzliche Zuständigkeit Österreichs ist damit gegeben.</w:t>
      </w:r>
    </w:p>
    <w:p>
      <w:r>
        <w:rPr>
          <w:b/>
        </w:rPr>
        <w:t>E. 9.2</w:t>
      </w:r>
    </w:p>
    <w:p>
      <w:r>
        <w:t>Der Beschwerdeführer führt in seiner Rechtsmitteleingabe in diesem Zusammenhang aus, das SEM sei anzuweisen, gemäss Art. 8 Abs. 4 Dublin-III-VO auf sein Gesuch einzutreten. Wie den vorgenannten Erwägungen zu entnehmen ist, konnte er seine Minderjährigkeit hingegen nicht glaubhaft machen (E. 6.5). An der grundsätzlichen Zuständigkeit Österreichs ändert sich damit nichts.</w:t>
      </w:r>
    </w:p>
    <w:p>
      <w:r>
        <w:rPr>
          <w:b/>
        </w:rPr>
        <w:t>E. 9.3</w:t>
      </w:r>
    </w:p>
    <w:p>
      <w:r>
        <w:t>Der Beschwerdeführer hat weiter kein konkretes und ernsthaftes Risiko dargetan, die österreichischen Behörden würden sich weigern, ihn wieder aufzunehmen und seinen Antrag auf internationalen Schutz unter Einhaltung der Regeln der Verfahrensrichtlinie zu prüfen. Den Akten sind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liegen überdies keine Hinweise dafür vor, dass die Behandlung seines Asylgesuchs mangelhaft gewesen sein könnte und seine Wegweisung in Verletzung des Non-Refoulement-Prinzips verfügt worden wäre. Das Prinzip der Überprüfung eines Asylgesuchs durch einen einzigen Mitgliedstaat ("one chance only") dient im Gegenteil der Vermeidung von multiplen Asylgesuchen in verschiedenen Staaten (sogenanntes "asylum shopping"; vgl. BVGE 2017 VI/5 E. 8.5.3.3).</w:t>
      </w:r>
    </w:p>
    <w:p>
      <w:r>
        <w:rPr>
          <w:b/>
        </w:rPr>
        <w:t>E. 9.4</w:t>
      </w:r>
    </w:p>
    <w:p>
      <w:r>
        <w:t>Den Akten des vorinstanzlichen Verfahrens ist bezüglich des Gesundheitszustands des Beschwerdeführers zu entnehmen, dass er gemäss eigenen Angaben an Kopfschmerzen leide und Nierensteine hätte, deswegen habe er auch immer wieder Bauchschmerzen; er sei aber nicht beim Arzt gewesen (vgl. SEM act. 18). In seiner schriftlichen Stellungnahme vom 25. September 2020 macht er weiter geltend, dass der Aufenthalt in Österreich nicht gut für seine Psyche gewesen sei. Er sei drogensüchtig geworden (SEM act. 33). Sowohl den Akten wie auch der Beschwerde sind jedoch keine weiteren Angaben oder medizinische Akten zu entnehmen. Anlässlich der EB UMA erklärte er auf die Frage nach gesundheitlichen Beeinträchtigungen denn auch, es gehe ihm gut, er benötige keinen Arzt (SEM act. 17 S. 11). Damit lässt sich sein Gesundheitszustand nicht als derart gravierend bezeichnen, als dass eine Überstellung nach Österreich eine tatsächliche Gefahr (real risk) einer Verletzung von Art. 3 EMRK mit sich bringen würde (vgl. BVGE 2011/9 E. 7 mit Hinweisen auf die Rechtsprechung des EGMR sowie Urteil des EGMR P. gegen Belgien vom 13. Dezember 2016 [Nr. 41738/10]).</w:t>
      </w:r>
    </w:p>
    <w:p>
      <w:r>
        <w:rPr>
          <w:b/>
        </w:rPr>
        <w:t>E. 9.5</w:t>
      </w:r>
    </w:p>
    <w:p>
      <w:r>
        <w:t>Weiter besteht auch für einen Selbsteintritt der Schweiz gemäss Art. 29a Abs. 3 AsylV1 in Verbindung mit Art. 17 Dublin-III-VO keine Veranlassung. Eine Ermessenunterschreitung liegt nicht vor und wurde im Übrigen auch nicht geltend gemacht.</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w:t>
      </w:r>
    </w:p>
    <w:p>
      <w:r>
        <w:rPr>
          <w:b/>
        </w:rPr>
        <w:t>E. 11</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12</w:t>
      </w:r>
    </w:p>
    <w:p>
      <w:r>
        <w:t>Nach dem Gesagten ist die Beschwerde abzuweisen und die Verfügung des SEM zu bestätigen.</w:t>
      </w:r>
    </w:p>
    <w:p>
      <w:r>
        <w:rPr>
          <w:b/>
        </w:rPr>
        <w:t>E. 13</w:t>
      </w:r>
    </w:p>
    <w:p>
      <w:r>
        <w:t>Bei diesem Ausgang des Verfahrens wären die Kosten grundsätzlich dem Beschwerdeführer aufzuerlegen (Art. 63 Abs. 1 VwVG). Da ihm jedoch mit Zwischenverfügung vom 27. Oktober 2020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