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F-5161/2016 vom 11. September 2017</w:t>
      </w:r>
    </w:p>
    <w:p>
      <w:r>
        <w:t>Bundesverwaltungsgericht, 2017-09-11, FR</w:t>
      </w:r>
    </w:p>
    <w:p>
      <w:r>
        <w:rPr>
          <w:b/>
        </w:rPr>
        <w:t xml:space="preserve">Quelle: </w:t>
      </w:r>
      <w:r>
        <w:t>https://mcp.opencaselaw.ch/entscheid/bvger_F-5161_2016</w:t>
      </w:r>
    </w:p>
    <w:p>
      <w:r>
        <w:t>FR: TAF F-5161/2016 du 11 septembre 2017</w:t>
      </w:r>
    </w:p>
    <w:p>
      <w:r>
        <w:t>IT: TAF F-5161/2016 del 11 settembre 2017</w:t>
      </w:r>
    </w:p>
    <w:p>
      <w:pPr>
        <w:pStyle w:val="Heading2"/>
      </w:pPr>
      <w:r>
        <w:t>Regeste</w:t>
      </w:r>
    </w:p>
    <w:p>
      <w:r>
        <w:t>Interdiction d'entrée</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TAF, qui statue définitivement in casu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 et jurisprudence citée).</w:t>
      </w:r>
    </w:p>
    <w:p>
      <w:r>
        <w:rPr>
          <w:b/>
        </w:rPr>
        <w:t>E. 3</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 L' art. 9 al. 1 de l'ordonnance du 24 octobre 2007 relative à l'admission, au séjour et à l'exercice d'une activité lucrative (OASA, RS 142.201)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w:t>
      </w:r>
    </w:p>
    <w:p>
      <w:r>
        <w:rPr>
          <w:b/>
        </w:rPr>
        <w:t>E. 4</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d'entrée(art. 67 al. 5 LEtr).</w:t>
      </w:r>
    </w:p>
    <w:p>
      <w:r>
        <w:rPr>
          <w:b/>
        </w:rPr>
        <w:t>E. 4.1</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arrêts du TAF C-183/2014 du 21 janvier 2016 consid. 3.3.1; C-1325/2014 du 22 octobre 2014 consid. 3.1, et réf. citées).</w:t>
      </w:r>
    </w:p>
    <w:p>
      <w:r>
        <w:rPr>
          <w:b/>
        </w:rPr>
        <w:t>E. 4.2</w:t>
      </w:r>
    </w:p>
    <w:p>
      <w:r>
        <w:t>L'art. 80 OASA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OASA). Une interdiction d'entrée peut notamment être prononcée lorsque l'étranger a violé les prescriptions du droit des étrangers (cf. Message LEtr,p. 3568 ad art. 66 du projet, et art. 80 OASA; arrêt du TAF F-7274/2015 du 16 août 2016 consid. 4.3.3; Zünd / Arquint Hill, Beendigung der Anwesenheit, Entfernung und Fernhaltung, in: Uebersax / Rudin / Hugi Yar/ Geiser [éd.], Ausländerrecht, 2ème éd., 2009, p. 355 ch. 8.80). Selon la jurisprudence, le fait d'entrer, de séjourner ou de travailler en Suisse sans autorisation représente une violation grave des prescriptions de police des étrangers (cf. notamment arrêts du TAF F-7274/2015 consid. 4.3.3;C-6184/2014 du 6 avril 2016 consid. 4.2, et réf. citées).</w:t>
      </w:r>
    </w:p>
    <w:p>
      <w:r>
        <w:rPr>
          <w:b/>
        </w:rPr>
        <w:t>E. 4.3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F-7274/2015 consid. 4.4; C-183/2014 consid. 3.5; Zünd / Arquint Hill, op. cit., p. 356 ch. 8.80, et réf. citées).</w:t>
      </w:r>
    </w:p>
    <w:p>
      <w:r>
        <w:rPr>
          <w:b/>
        </w:rPr>
        <w:t>E. 5</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6 par. 1 let. d, du code frontières Schengen dans sa teneur du 9 mars 2016). Seul l'Etat membre signalant est autorisé à modifier, compléter, rectifier, mettre à jour ou effacer les données qu'il a introduites dans le SIS (art. 34 al. 2 et 3 règlement SIS II).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de la Convention d'application de l'accord de Schengen [CAAS, JO L 239 du 22 septembre 2000 pp. 19 à 62]; cf. également l'art. 14 par. 1, en relation avec l'art. 6par.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sur ces questions, cf. également les arrêts du TAF C-6801/2010 du 1er avril 2011 consid. 4 et C-1667/2010 du 21 mars 2011 consid. 3.3).</w:t>
      </w:r>
    </w:p>
    <w:p>
      <w:r>
        <w:rPr>
          <w:b/>
        </w:rPr>
        <w:t>E. 6</w:t>
      </w:r>
    </w:p>
    <w:p>
      <w:r>
        <w:t>En l'espèce, l'autorité intimée a prononcé à l'endroit de A._______, ressortissante brésilienne, une interdiction d'entrée en Suisse d'une durée de 3 ans en application de l'art. 67 LEtr, motif pris que l'intéressée avait attenté à la sécurité et l'ordre publics en séjournant illégalement dans l'Espace Schengen pendant près de 638 jours après l'expiration de la durée du séjour non soumis à autorisation (cf. pce SEM p. 13 et p. 18).</w:t>
      </w:r>
    </w:p>
    <w:p>
      <w:r>
        <w:rPr>
          <w:b/>
        </w:rPr>
        <w:t>E. 7.1</w:t>
      </w:r>
    </w:p>
    <w:p>
      <w:r>
        <w:t>Ainsi qu'elle l'a indiqué à l'autorité douanière lors de son audition du 14 juin 2016, A._______ résidait en Suisse depuis le 18 juin 2014 auprès de son compagnon et n'a entrepris aucune démarche visant à son retour dans son pays ou à l'obtention d'un permis de séjour. Dans le cadre de son audition, l'intéressée a en outre déclaré qu'elle faisait du repassage et exerçait des petits boulots pour payer son assurance maladie, précisant que le solde était pris en charge pas son ami. A._______ a encore précisé que sa venue en Suisse s'expliquait par le fait qu'elle souhaitait rendre visite à des amis à Lausanne (cf. pce SEM p. 2).</w:t>
      </w:r>
    </w:p>
    <w:p>
      <w:r>
        <w:rPr>
          <w:b/>
        </w:rPr>
        <w:t>E. 7.2</w:t>
      </w:r>
    </w:p>
    <w:p>
      <w:r>
        <w:t>En tant que ressortissante brésilienne, la recourante n'est pas soumise à l'obligation de visa pour entrer en Suisse (cf., sur cette problématique, le site internet du SEM, &lt; https://www.sem.admin.ch/Publications_&amp;_service/ Directives_et_circulaires/VII._Visas/Séjour_jusqu'à_90_jours/Annexe_1,_ liste_1:nationalité/Brésil version du 7 août 2017; site internet consulté en août 2017). Par contre, A._______ se devait d'être en possession d'une autorisation de séjour à partir du moment où sa présence en Suisse a dépassé la période de 90 jours pendant laquelle elle était admise à y résider sans titre de séjour (cf. art. 10 LEtr en relation avec l'art. 9 al. 1 OASA). De plus, même si cet élément n'a pas été invoqué par le SEM dans sa décision du 30 juin 2016, il convient de relever que la recourante a exercé une activité lucrative durant son séjour en Suisse sans avoir au préalable requis une autorisation pour exercer (cf. pce SEM p. 2). Elle a dès lors enfreint la disposition de l'art. 11 al. 1 LEtr. A cet égard, les difficultés invoquées par A._______ quant aux soins fournis au Brésil ne peuvent être prises en compte pour justifier ses activités délictuelles (cf. arrêt du TF 2C_319/2015 du 10 septembre 2015 consid. 6.1). L'intéressée était tenue de respecter la législation en vigueur en Suisse, ce qu'elle n'a manifestement pas fait lors de son séjour en Suisse. Il importe de souligner à ce propos que tout étranger est censé s'occuper personnellement du règlement de sa situation, en se renseignant, au besoin, auprès des autorités compétentes, et ne saurait prendre un emploi sans avoir obtenu préalablement l'autorisation qui lui en confère le droit (cf. notamment arrêts du TAF C-2896/2015 du 4 février 2016 consid. 6.3 ; C-4789/2013 du 20 juillet 2015 consid. 5.1). C'est le lieu de rappeler qu'il existe deux régimes juridiques différents concernant le prononcé des interdictions d'entrée, selon que l'intéressée est ressortissante d'un état de l'Union européenne ou d'un état tiers. En l'occurrence, A._______ est une ressortissante du Brésil, soit un état tiers, de sorte que le prononcé querellé s'examine à l'aune de la LEtr, les dispositions de l'ALCP n'étant pas applicables au cas d'espèce. L'interdiction d'entrée en Suisse prononcée à l'endroit de A._______ le 30 juin 2016 en application de l'art. 67 LEtr s'avère donc parfaitement justifiée dans son principe. Par son comportement, la recourante a attenté à la sécurité et à l'ordre publics au sens de l'art. 80 al. 1 let. a OASA, en violant les prescriptions légales régissant le séjour des étrangers et l'exercice par ces derniers d'une activité lucrative en ce pays.</w:t>
      </w:r>
    </w:p>
    <w:p>
      <w:r>
        <w:rPr>
          <w:b/>
        </w:rPr>
        <w:t>E. 8</w:t>
      </w:r>
    </w:p>
    <w:p>
      <w:r>
        <w:t>Il convient encore d'examiner si la mesure d'éloignement prise par l'autorité inférieure satisfait aux principes de proportionnalité et de l'égalité de traitement.</w:t>
      </w:r>
    </w:p>
    <w:p>
      <w:r>
        <w:rPr>
          <w:b/>
        </w:rPr>
        <w:t>E. 8.1</w:t>
      </w:r>
    </w:p>
    <w:p>
      <w:r>
        <w:t>Lorsque l'autorité administrative prononce une interdiction d'entrée en Suisse, elle doit en effet respecter les principes susmentionnés et s'interdire tout arbitraire. Toute mesure d'éloignement doit respecter le principe de la proportionnalité, conformément aux art. 5 al. 2 Cst. et 96 LEtr (cf. notamment ATF 139 II 121 consid. 6.5.1; 130 II 176 consid. 3.4.2, et les nombreuses réf.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138 I 331 consid. 7.4.3.1;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w:t>
      </w:r>
    </w:p>
    <w:p>
      <w:r>
        <w:rPr>
          <w:b/>
        </w:rPr>
        <w:t>E. 8.2.1</w:t>
      </w:r>
    </w:p>
    <w:p>
      <w:r>
        <w:t>L'interdiction d'entrée prononcée à l'endroit de la recourante est une mesure administrative de contrôle qui tend à la tenir éloignée de Suisse où elle a commis des infractions aux prescriptions de droit des étrangers. Il en va de l'intérêt de l'Etat à voir respecter l'ordre établi et la législation en vigueur (cf. notamment arrêt du TAF C-6622/2009 du 10 février 2010 consid. 6.3, et arrêt cité). L'infraction reprochée à l'intéressée (séjour illégal) doit être qualifiée de grave (cf. consid. 4.2 supra). Comme le révèlent les indications données par la recourante au cours de son audition, elle résidait alors en Suisse depuis le 18 juin 2014, de sorte que cette dernière a séjourné, compte tenu de la période de trois mois pendant laquelle elle était admise à demeurer en ce pays en l'absence d'un titre de séjour (cf. art. 10 LEtr), durant 638 jours au minimum sur territoire helvétique sans autorisation idoine et, donc, pendant près de deux ans en toute illégalité. De surcroît, A._______ a reconnu avoir, pendant sa présence en Suisse, travaillé en Suisse pour financer une partie de son assurance (cf. art. 11 LEtr). Lors de son audition du 14 juin 2016, l'intéressée n'a pas précisé la période durant laquelle elle avait ainsi travaillé en Suisse. Même si l'on devait retenir que la recourante avait effectivement exercé une activité lucrative durant une courte période, sa culpabilité n'en serait pas pour autant minime. La recourante devait en effet nécessairement connaître les prescriptions régissant le séjour des étrangers en ce pays et n'était dès lors pas sans savoir qu'il lui fallait être en possession des autorisations requises pour le séjour et les activités accomplies dans les circonstances retenues ci-dessus. Au demeurant, dans le cade de l'exercice de son droit d'être entendue, A._______ a notamment déclaré avoir séjourné en Suisse pendant toute la période mentionnée ci-dessus pour pouvoir accéder à des soins de qualité et à des médicaments, qui ne seraient pas accessibles au Brésil. Il convient encore à ce sujet de rappeler que l'interdiction d'entrée en Suisse comprend également un but préventif et vise donc, dans le cas particulier, à éviter que la recourante n'occupe à nouveau un emploi en Suisse de manière clandestine et porte ainsi une nouvelle fois atteinte à l'ordre et à la sécurité publics (cf. consid. 4.1 supra; voir également arrêts du TAF C-2896/2015 précité consid. 7.2; C-6661/2014 du 22 octobre 2015 consid. 7.2). En outre, une telle mesure d'éloignement sert à assurer l'efficacité de l'ordre juridique, qui revêt une signification importante dans le cadre de la législation régissant le séjour des étrangers en Suisse (cf. notamment arrêts du TAF F-7274/2015 consid. 7.2; C-2896/2015 consid. 7.2, et arrêt cité). Dans ce contexte, l'intérêt public à lutter contre le travail au noir revêt une importance non négligeable (cf. Message du 16 janvier 2002 concernant la loi fédérale contre le travail au noir [FF 2002 3371, pp. 3372 et 3375]; voir, sur cette question, également ATF 141 II 57 consid. 5.3 et 7; 137 IV 153 consid. 1.4 et 1.7; arrêt du TF 2P.77/2005 du 26 août 2005 consid. 6.2).</w:t>
      </w:r>
    </w:p>
    <w:p>
      <w:r>
        <w:rPr>
          <w:b/>
        </w:rPr>
        <w:t>E. 8.2.2</w:t>
      </w:r>
    </w:p>
    <w:p>
      <w:r>
        <w:t>En rapport avec son intérêt privé, la recourante relève principalement que la mesure d'éloignement a pour conséquence de la séparer de son fiancé B._______, avec lequel elle souhaite pouvoir s'unir par les liens du mariage (cf. mémoire de recours et réplique du 30 novembre 2016). L'intéressée se prévaut ainsi implicitement de l'art. 8 CEDH qui consacre le droit au respect de la vie familiale.</w:t>
      </w:r>
    </w:p>
    <w:p>
      <w:r>
        <w:rPr>
          <w:b/>
        </w:rPr>
        <w:t>E. 8.2.2.1</w:t>
      </w:r>
    </w:p>
    <w:p>
      <w:r>
        <w:t>Un étranger peut, selon les circonstances, se prévaloir du droit au respect de sa vie privée et familiale garanti par l'art. 8 par. 1 CEDH pour empêcher la division de sa famille et s'opposer ainsi à l'ingérence des autorités dans son droit protégé. D'après la jurisprudence, les relations familiales protégées par cette dernière disposition sont avant tout celles qui concernent la famille dite nucléaire (« Kernfamilie »), soient celles qui existent entre époux ainsi qu'entre parents et enfants mineurs vivant en ménage commun (cf. notamment ATF 140 I 77 consid. 5.2; 137 I 113consid. 6.1). Les fiancés ou les concubins ne sont en principe pas habilités à invoquer l'art. 8 CEDH, à moins que le couple n'entretienne depuis longtemps des relations étroites et effectives et qu'il n'existe des indices concrets d'un mariage sérieusement voulu et imminent (cf. notammentATF 137 I 351 consid. 3.2; arrêts du TF 2C_435/2014 du 13 février 2015 consid. 4.1; 2C_220/2014 du 4 juillet 2014 consid. 3.1; 2C_1035/2012 du 21 décembre 2012 consid. 5.1).</w:t>
      </w:r>
    </w:p>
    <w:p>
      <w:r>
        <w:rPr>
          <w:b/>
        </w:rPr>
        <w:t>E. 8.2.2.2</w:t>
      </w:r>
    </w:p>
    <w:p>
      <w:r>
        <w:t>Ces conditions ne sont pas remplies en l'espèce. D'une part, le mariage envisagé par la recourante avec son ami vivant en Suisse n'apparaît pas imminent, dès lors que cette dernière n'a point allégué qu'une procédure préparatoire avait été engagée à cet effet. D'autre part, en l'absence de projet de mariage imminent avec son ami et d'enfant commun, la seule durée de leur vie commune, de deux ans au maximum (cf. dossier SEM p. 2 et p. 18), ne permet pas de considérer que leur relation a atteint le degré de stabilité et d'intensité requis pour pouvoir être assimilée à une union conjugale (cf. notamment, en ce sens, ATF 137 I 351 consid. 3.2; arrêt du TF 2C_97/2010 du 4 novembre 2010 consid. 3.3). L'intéressée peut en outre continuer d'entretenir avec son ami vivant en Suisse des contacts réguliers par téléphone, lettres ou messages électroniques (cf. notamment ATAF 2013/4 consid. 7.4.3; arrêts du TAF C-2896/2015 consid. 7.3; C-3841/2013 du 1er octobre 2015 consid. 9.2.2). Dans ces conditions, la recourante n'est pas fondée à invoquer la violation de la disposition de l'art. 8 CEDH, ni du reste de la disposition de l'art. 13 al. 1 Cst., qui ne garantit pas une protection plus étendue (cf. notamment ATF 138 I 331 consid. 8.3.2).</w:t>
      </w:r>
    </w:p>
    <w:p>
      <w:r>
        <w:rPr>
          <w:b/>
        </w:rPr>
        <w:t>E. 8.2.3</w:t>
      </w:r>
    </w:p>
    <w:p>
      <w:r>
        <w:t>Par ailleurs, même si A._______ a indiqué, lors de son audition du 14 juin 2016, être venue en Suisse pour rendre visite à des amis à Lausanne, ses liens avec la Suisse n'apparaissent donc pas déterminants pour apprécier sa situation ; ils ne permettent en tout cas pas de considérer que son éloignement de Suisse pour une durée de trois ans et, partant, que son obligation de séjourner dans son Etat d'origine ou dans un autre pays pendant la durée susmentionnée ne serait pas exigible.</w:t>
      </w:r>
    </w:p>
    <w:p>
      <w:r>
        <w:rPr>
          <w:b/>
        </w:rPr>
        <w:t>E. 8.2.4</w:t>
      </w:r>
    </w:p>
    <w:p>
      <w:r>
        <w:t>Au demeurant, si la prénommée a déclaré que le but de son séjour en Suisse était de rendre visite à des amis à Lausanne, le Tribunal de céans y émet de sérieux doutes. D'une part, celle-ci a admis que son état de santé était très précaire au moment de son arrivée en Suisse, et d'autre part, que ses problèmes de santé avaient été diagnostiqués au Brésil en 1993 déjà (cf. rapport médical du 22 août 2016). Il semblerait dès lors que la prénommée avait planifié de se faire soigner en Suisse. Cela étant, dès l'instant où son état de santé s'est stabilisé, l'intéressée aurait dû s'adresser aux autorités compétentes pour régulariser sa situation. L'argumentation de cette dernière selon laquelle elle ignorait qu'il était possible de régulariser sa situation alors qu'elle se trouvait en situation irrégulière n'est pas convaincante. Elle a d'ailleurs admis que ses décisions ont été guidées par la peur, ce qui laisse présumer qu'elle connaissait son devoir d'informer les autorités compétentes de sa présence sur le territoire helvétique. Quant au fait que sa vie aurait été en péril en cas de retour au Brésil, le Tribunal constate que tel n'est manifestement pas le cas. L'intéressée est retournée le 14 juin 2016 au Brésil, soit il y a plus d'un an, et aucun document attestant d'une détérioration de son état de santé n'a été versé en cause depuis lors. Quoi qu'il en soit, l'état de santé de la recourante ne saurait justifier un séjour illégal en Suisse.</w:t>
      </w:r>
    </w:p>
    <w:p>
      <w:r>
        <w:rPr>
          <w:b/>
        </w:rPr>
        <w:t>E. 8.3</w:t>
      </w:r>
    </w:p>
    <w:p>
      <w:r>
        <w:t>Enfin, le Tribunal de céans constate, au vu de l'ensemble du dossier, qu'il n'existe pas de raisons humanitaires ou d'autres motifs importants justifiant l'abstention ou la suspension de la mesure d'éloignement au sens de de l'art. 67 al. 5 LEtr.</w:t>
      </w:r>
    </w:p>
    <w:p>
      <w:r>
        <w:rPr>
          <w:b/>
        </w:rPr>
        <w:t>E. 8.4</w:t>
      </w:r>
    </w:p>
    <w:p>
      <w:r>
        <w:t>Tenant compte de l'ensemble des éléments objectifs et subjectifs de la cause, le Tribunal considère que l'interdiction d'entrée en Suisse prise par le SEM le 30 juin 2016 à l'endroit de la recourante est une mesure nécessaire et adéquate afin de prévenir toute nouvelle atteinte à la sécurité et à l'ordre publics en Suisse. Eu égard d'une part à la nature et à la gravité des infractions commises par A._______ aux prescriptions de droit des étrangers, ainsi qu'au fait que cette dernière n'était pas sans connaître son obligation de disposer d'une autorisation de séjour et de travail dans les circonstances évoquées ci-dessus et au risque de récidive existant, d'autre part aux limites apportées à la liberté de mouvement de l'intéressée et à ses attaches affectives en ce pays, le Tribunal estime en outre que la durée de trois ans sur laquelle porte l'interdiction d'entrée prise à son endroit s'avère proportionnée en considération des mesures prises dans des cas analogues.</w:t>
      </w:r>
    </w:p>
    <w:p>
      <w:r>
        <w:rPr>
          <w:b/>
        </w:rPr>
        <w:t>E. 8.5</w:t>
      </w:r>
    </w:p>
    <w:p>
      <w:r>
        <w:t>Le SEM a par ailleurs ordonné l'inscription de l'interdiction d'entrée dans le SIS. En raison de ce signalement dans le SIS, il est interdit à la recourante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voir également arrêt du TAF F-5267/2015 du 18 août 2016 consid. 6.6).</w:t>
      </w:r>
    </w:p>
    <w:p>
      <w:r>
        <w:rPr>
          <w:b/>
        </w:rPr>
        <w:t>E. 9.1</w:t>
      </w:r>
    </w:p>
    <w:p>
      <w:r>
        <w:t>Il ressort de ce qui précède que, par sa décision du 30 juin 2016, l'autorité intimée n'a ni violé le droit fédéral, ni constaté des faits pertinents de manière inexacte ou incomplète; en outre, cette décision n'est pas inopportune (art. 49 LEtr). C'est donc de manière conforme au droit que le SEM a prononcé une interdiction d'entrée d'une durée de trois ans à l'endroit de la recourante en application de l'art. 67 LEtr et inscrit cette mesure dans le système d'information Schengen (SIS II). En conséquence, le recours est rejeté.</w:t>
      </w:r>
    </w:p>
    <w:p>
      <w:r>
        <w:rPr>
          <w:b/>
        </w:rPr>
        <w:t>E. 9.2</w:t>
      </w:r>
    </w:p>
    <w:p>
      <w:r>
        <w:t>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