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F-5095/2017 vom 6. März 2018</w:t>
      </w:r>
    </w:p>
    <w:p>
      <w:r>
        <w:t>Bundesverwaltungsgericht, 2018-03-06, DE</w:t>
      </w:r>
    </w:p>
    <w:p>
      <w:r>
        <w:rPr>
          <w:b/>
        </w:rPr>
        <w:t xml:space="preserve">Quelle: </w:t>
      </w:r>
      <w:r>
        <w:t>https://mcp.opencaselaw.ch/entscheid/bvger_F-5095_2017</w:t>
      </w:r>
    </w:p>
    <w:p>
      <w:r>
        <w:t>FR: TAF F-5095/2017 du 6 mars 2018</w:t>
      </w:r>
    </w:p>
    <w:p>
      <w:r>
        <w:t>IT: TAF F-5095/2017 del 6 marzo 2018</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 unter Vorbehalt der nachfolgenden Erwägung - einzutreten.Wie sich aus dem Dispositiv der angefochtenen Verfügung ergibt, sind die Kosten der Vorinstanz nicht Gegenstand der angefochtenen Verfügung, weshalb auf den in Ziff. 1.4 der Beschwerdebegründung aufgeführten Antrag nicht einzutreten ist.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2.3</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3.2.1</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3.2.2</w:t>
      </w:r>
    </w:p>
    <w:p>
      <w:r>
        <w:t>Der nach der Dublin-III-VO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3.2.3</w:t>
      </w:r>
    </w:p>
    <w:p>
      <w:r>
        <w:t>Diese Verpflichtung erlischt, wenn der Gesuchsteller oder eine andere Person gemäss Art. 18 Abs. 1 Bst. c oder d das Herrschaftsgebiet der Mitgliedstaaten während einer Dauer von mindestens drei Monaten verlassen hat, ausser die Person verfüge über einen durch den zuständigen Mitgliedstaat ausgestellten Aufenthaltstitel (vgl. Art. 19 Abs. 2 Dublin-III-VO).</w:t>
      </w:r>
    </w:p>
    <w:p>
      <w:r>
        <w:rPr>
          <w:b/>
        </w:rPr>
        <w:t>E. 3.2.4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w:t>
      </w:r>
    </w:p>
    <w:p>
      <w:r>
        <w:t>Ein Abgleich der Fingerabdrücke der Beschwerdeführenden (BF1, BF2) mit der "Eurodac"-Datenbank ergab, dass diese am 4. April 2014 in Frankreich und der Beschwerdeführer (BF1), begleitet von der Ehefrau (BF2), am 23. März 2015 in Deutschland Asylgesuche eingereicht hatten. Das SEM ersuchte deshalb die französischen wie auch die deutschen Behörden um Wiederaufnahme der Beschwerdeführenden. Dabei stellte sich heraus, dass die französischen Behörden bereits am 29. April 2015 ein von den deutschen Behörden gestelltes Wiederaufnahmegesuch abgelehnt hatten (vgl. A18/1). Wie bereits erwähnt, hiessen die deutschen Behörden das Ersuchen der schweizerischen Behörden in Bezug auf die Beschwerdeführenden 1-3 am 8. Juni 2017 gut. In Bezug auf die Beschwerdeführenden 4 und 5 hiessen sie das Gesuch des SEM am 16. August 2017 nach einem Remonstrationsverfahren gut. Die grundsätzliche Zuständigkeit Deutschlands ist somit gegeben.</w:t>
      </w:r>
    </w:p>
    <w:p>
      <w:r>
        <w:rPr>
          <w:b/>
        </w:rPr>
        <w:t>E. 4.1</w:t>
      </w:r>
    </w:p>
    <w:p>
      <w:r>
        <w:t>Im Lichte von Art. 3 Abs. 2 Dublin-III-VO ist zu prüfen, ob es wesentliche Gründe für die Annahme gibt, das Asylverfahren und die Aufnahmebedingungen für Asylsuchende in Deutschland würden systemische Schwachstellen aufweisen, die eine Gefahr einer unmenschlichen oder entwürdigenden Behandlung im Sinne des Artikels 4 der EU-Grundrechtecharta mit sich bringen würden.</w:t>
      </w:r>
    </w:p>
    <w:p>
      <w:r>
        <w:rPr>
          <w:b/>
        </w:rPr>
        <w:t>E. 4.1.1</w:t>
      </w:r>
    </w:p>
    <w:p>
      <w:r>
        <w:t>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4.1.2</w:t>
      </w:r>
    </w:p>
    <w:p>
      <w:r>
        <w:t>Unter diesen Umständen ist die Anwendung von Art. 3 Abs. 2 Dublin-III-VO nicht gerechtfertigt.</w:t>
      </w:r>
    </w:p>
    <w:p>
      <w:r>
        <w:rPr>
          <w:b/>
        </w:rPr>
        <w:t>E. 4.2</w:t>
      </w:r>
    </w:p>
    <w:p>
      <w:r>
        <w:t>Strittig ist vorliegendenfalls lediglich, ob die Beschwerdeführenden nach der Ablehnung des Asylgesuchs des Beschwerdeführers in Deutschland nachgewiesenermassen mindestens drei Monate ausserhalb des Schengen-Raums zugebracht haben.</w:t>
      </w:r>
    </w:p>
    <w:p>
      <w:r>
        <w:rPr>
          <w:b/>
        </w:rPr>
        <w:t>E. 4.2.1.1</w:t>
      </w:r>
    </w:p>
    <w:p>
      <w:r>
        <w:t>In diesem Zusammenhang berufen sich die Beschwerdeführenden zunächst auf einen Ausreisestempel vom 1. August 2016 im (alten) Reisepass (vgl. A7/11 Ziff. 4.02 S. 6) der Beschwerdeführerin (BF2), der im Übrigen eine Gültigkeitsdauer vom 19. August 2013 bis 19. August 2023 aufweist. Dieser Ausreisestempel beweist indessen lediglich die Ausreise aus Frankreich, mangels passendem Einreisestempel jedoch keine Einreise in die Türkei, Georgien oder einen sonstigen Staat ausserhalb des Schengen-Raums. Zu diesem an sich schon merkwürdigen Umstand findet sich im Begleitschreiben des Rechtsvertreters vom 16. Oktober 2017 (Beschwerdeakte 10) insoweit eine erhellende Erklärung, als er darauf hinweist, der französische Ausreisestempel vom 1. August 2016 "stimme mit dem Datum des Flugtickets Paris-Istanbul-Zürich überein". Eine solche, alternative Routenwahl wäre anders als ein Anschlussflug nach Tiflis mit dem Phänomen vereinbar, dass die Einreise nach Georgien mit diesem Reisepass nicht nachweisbar ist.</w:t>
      </w:r>
    </w:p>
    <w:p>
      <w:r>
        <w:rPr>
          <w:b/>
        </w:rPr>
        <w:t>E. 4.2.1.2</w:t>
      </w:r>
    </w:p>
    <w:p>
      <w:r>
        <w:t>Was den Zeitpunkt der Einreise der Beschwerdeführenden 1 und 3 in Georgien anbelangt, so hatte der Rechtsvertreter in einem früheren Schreiben vom 2. Oktober 2017 (Beschwerdeakte 8) noch in Aussicht gestellt, die alten Reisepässe, welche die Einreisestempel von Georgien enthielten, würden demnächst eingereicht. Tatsächlich traf danach nur derjenige der Beschwerdeführerin (BF2) beim Bundesverwaltungsgericht ein, welcher indessen, wie bereits erwähnt, keinen Einreisestempel von Georgien enthält. Die alten Reisedokumente der Beschwerdeführenden 1 und 3 wurden, trotz zusätzlicher Aufforderung in der Zwischenverfügung vom 1. November 2017 (vgl. Beschwerdeakte 11), weder innert der 30-tägigen Frist noch danach zu den Akten gereicht. Dementsprechend drängt sich der Schluss auf, die Pässe enthielten Einträge, die mit den Vorbringen der Beschwerdeführenden nicht zu vereinbaren sind.</w:t>
      </w:r>
    </w:p>
    <w:p>
      <w:r>
        <w:rPr>
          <w:b/>
        </w:rPr>
        <w:t>E. 4.2.1.3</w:t>
      </w:r>
    </w:p>
    <w:p>
      <w:r>
        <w:t>Nach dem Gesagten ist der Zeitpunkt der Ausreise aus dem Schengen-Raum für die vier älteren Beschwerdeführenden (BF1 - BF4) nicht nachgewiesen.</w:t>
      </w:r>
    </w:p>
    <w:p>
      <w:r>
        <w:rPr>
          <w:b/>
        </w:rPr>
        <w:t>E. 4.2.1.4</w:t>
      </w:r>
    </w:p>
    <w:p>
      <w:r>
        <w:t>Endet die Prüfung des Antrages auf internationalen Schutz wie vorliegend ohne Schutzgewährung, so bleibt gemäss Art. 19 Abs. 3 Dublin-III-VO der Mitgliedstaat so lange für den Drittstaatsangehörigen zuständig, bis er diesen in sein Herkunftsland oder in einen Drittstaat gebracht hat. Zudem trifft den zuständigen Mitgliedstaat die Verpflichtung, das Verlassen des Hoheitsgebiets der Mitgliedstaaten nachzuweisen (vgl. Filzwieser/Sprung, a.a.O., K12 zu Art. 19 Abs. 3 S. 180/1). Diesen Nachweis kann Deutschland, der in diesem Zusammenhang beweispflichtige Staat, nicht erbringen, steht doch aufgrund eines Formularschreibens vom 27. November 2017 der französischen Behörden fest, dass die geltend gemachte Rückreise nicht kontrolliert wurde.</w:t>
      </w:r>
    </w:p>
    <w:p>
      <w:r>
        <w:rPr>
          <w:b/>
        </w:rPr>
        <w:t>E. 4.2.2</w:t>
      </w:r>
    </w:p>
    <w:p>
      <w:r>
        <w:t>Wie der Rechtsvertreter der Beschwerdeführenden zutreffend ausführt, ist die Mutter nach dem gewöhnlichen Lauf der Dinge bei der Geburt ihres Kindes zugegen. Da das jüngste Kind der Beschwerdeführerin am 23. Februar 2017 in Tiflis geboren wurde, liesse dies nach dem Gesagten auf einen Aufenthalt der Beschwerdeführerin zu diesem Zeitpunkt in Georgien schliessen. Indessen ist der tatsächliche Lauf der Dinge nach dem aktuellen Stand der Medizin nicht immer gewöhnlich, zumal Georgien als Mekka der Leihmutterschaft gilt und diese de iure zulässt. Dementsprechend ist der Nachweis der Geburt ihres Kindes in Tiflis nicht identisch mit dem Nachweis des Aufenthaltsorts der Beschwerdeführerin (BF2) zum Zeitpunkt der Geburt. Es wird in diesem Zusammenhang im Sinne eines obiter dictum daran erinnert, dass die deutschen Behörden zunächst die Ansicht vertraten, angesichts der angegebenen Geburtsdaten der Kinder könnten diese keine Geschwister sein (vgl. A43/1), dies im Hinblick auf den geringen zeitlichen Abstand zwischen den Geburtsdaten der beiden jüngsten Kinder (BF4, BF5). Des Weiteren gilt es nochmals daran zu erinnern, dass der Zeitpunkt der Einreise der Beschwerdeführerin - wie auch der Beschwerdeführenden 1 und 3 - in Georgien nicht nachgewiesen ist.</w:t>
      </w:r>
    </w:p>
    <w:p>
      <w:r>
        <w:rPr>
          <w:b/>
        </w:rPr>
        <w:t>E. 4.2.3</w:t>
      </w:r>
    </w:p>
    <w:p>
      <w:r>
        <w:t>Im Übrigen erforderte die Ausstellung der neuen Reisepässe, gültig ab 21. Februar 2017 (BF2), 23. Februar 2017 (BF3, BF5), 1. März 2017 (BF4) und 13. März 2017 (BF1), nicht die Anwesenheit der Antragsteller beziehungsweise Eltern in Georgien (vgl. die Dokumentation Georgien: Identitätsdokumente vom Juni 2011 des Bundesamts für Migration und Flüchtlinge, des Bundesasylamts sowie des SEM, Ziff. 3.7.1. S. 8), weshalb die Reisepässe auch kein Indiz für deren Anwesenheit in Georgien ab einem bestimmten Zeitpunkt liefern. Sicher ist somit nur, dass die Beschwerdeführerin, begleitet vom Ehemann und dem ältesten Sohn, mit ihren neuen Reisepässen am 11. April 2017 aus Georgien ausreisten.</w:t>
      </w:r>
    </w:p>
    <w:p>
      <w:r>
        <w:rPr>
          <w:b/>
        </w:rPr>
        <w:t>E. 4.2.4</w:t>
      </w:r>
    </w:p>
    <w:p>
      <w:r>
        <w:t>Wie sich aus den vorangehenden Ausführungen unter E. 4.2 ergibt, können die Beschwerdeführenden 1 - 3 die Dauer ihres Aufenthalts in Georgien nicht nachweisen, obwohl dies unter den geltend gemachten Gegebenheiten grundsätzlich zu erwarten gewesen wäre. Georgische Reisepässe werden nämlich bei der Ausreise aus Frankreich und bei der Einreise in den Heimatstaat, später bei der Wiederausreise aus Georgien und der Wiedereinreise in den Schengen-Raum jeweils am Flughafen abgestempelt und sind somit - im Unterschied zu anderweitigem Papier georgischer Provenienz - Beweismittel mit Beweiskraft, wenn sie im Original vorgelegt werden. Die Beschwerdeführerin (BF2) beispielsweise hätte die vorgängig angeführte Prozedur mit ihrem alten, bis 19. August 2023 gültigen und ersten Angaben zufolge vernichteten, später jedoch eingereichten Reisepass (A6/11 Ziff. 4.02 S. 6) absolvieren können. Trotzdem enthält dieser keinen zum französischen Ausreisestempel passenden Einreisestempel. Eine weitere Unstimmigkeit liegt darin begründet, dass der sogenannte alte Reisepass der Beschwerdeführerin nicht gelocht wurde, obwohl sich die Beschwerdeführerin einen neuen Reisepass, gültig vom 21. Februar 2017 bis zum 21. Februar 2027, ausstellen liess und es auch in Georgien nicht üblich ist, gleichzeitig mehrere Reisepässe zu besitzen (vgl. die Dokumentation Georgien, a.a.O., Ziff. 3.7.3. [Erneuerung] S. 8). Ebenso wenig vermag die Behauptung im Schreiben vom 5. Januar 2018 zu überzeugen, die Beschwerdeführenden hätten sich neue Reisepässe ausstellen lassen, um über biometrische Pässe zu verfügen, welche eine visafreie Einreise in den Schengen-Raum zuliessen. Denn auch der alte Reisepass der Beschwerdeführerin ist ein biometrischer Pass (weinroter Einband, 48 Seiten), wie sich aus der Darstellung in der oben erwähnten Dokumentation ergibt (vgl. a.a.O. Ziff. 3.8. [Verschiedene Versionen von Reisepässen] S. 8/9). In Anbetracht der bereits aufgezeigten Unstimmigkeiten, tatsachenwidrigen und wirklichkeitsfremden Behauptungen sowie der oben aufgezeigten Tragweite der eingereichten Beweismittel erübrigt es sich, auf weitere Vorbringen und Beweismittel weiter einzugehen. Insbesondere erübrigt es sich, die angefochtene Verfügung zu kassieren und zu neuem Entscheid an die Vorinstanz zurückzuweisen. Darüber hinaus erübrigt es sich, weitere Beweise im Zusammenhang mit der Behauptung des Beschwerdeführers zu erheben, er habe vom September 2016 an ein ungefähr sechsmonatiges Praktikum bei einem Veterinäramt in Georgien absolviert, zumal im Rahmen einer antizipierten Beweiswürdigung und im Hinblick auf das Ausmass der Korruption in Georgien darauf verzichtet werden kann, den Eingang einer entsprechenden Bestätigung abzuwarten, von der anzunehmen ist, sie könne in jedem Fall mit dem gerade gewünschten Inhalt beschafft werden. Dadurch wird der Anspruch der Beschwerdeführenden auf rechtliches Gehör gemäss Art. 29 Abs. 2 BV nicht verletzt (vgl. zum Ganzen BGE 141 I 60 E. 3.3 m.H.). Im Übrigen kann zur Vermeidung von Wiederholungen auf die einlässlichen und zutreffenden Erwägungen in der angefochtenen Verfügung sowie in den Vernehmlassungen verwiesen werden.</w:t>
      </w:r>
    </w:p>
    <w:p>
      <w:r>
        <w:rPr>
          <w:b/>
        </w:rPr>
        <w:t>E. 4.3</w:t>
      </w:r>
    </w:p>
    <w:p>
      <w:r>
        <w:t>Dementsprechend ist festzuhalten, dass weder die Beschwerdeführenden noch Deutschland, der in diesem Zusammenhang beweispflichtige Staat, den Beweis für einen dreimonatigen Aufenthalt ausserhalb des Schengen-Raums erbracht haben oder erbringen können. Da es keine Belege gibt, die einen dreimonatigen Aufenthalt ausserhalb des Schengen-Raums beweisen, sind die schweizerischen Behörden nicht gehalten, die deutschen Behörden über alle Vorbringen und Dokumente der Beschwerdeführenden zu informieren; der unter Ziffer 3 der Rechtsbegehren aufgeführte Eventualantrag ist demnach abzuweisen. Deutschland ist nach dem Gesagten weiterhin für die Behandlung der Asylgesuche der Beschwerdeführenden zuständig.</w:t>
      </w:r>
    </w:p>
    <w:p>
      <w:r>
        <w:rPr>
          <w:b/>
        </w:rPr>
        <w:t>E. 4.4</w:t>
      </w:r>
    </w:p>
    <w:p>
      <w:r>
        <w:t>Die Beschwerdeführenden haben kein konkretes und ernsthaftes Risiko dargetan, die deutschen Behörden würden sich weigern, sie wieder aufzunehmen und ihren Antrag auf internationalen Schutz unter Einhaltung der Regeln der Verfahrensrichtlinie zu prüfen. Den Akten sind denn auch keine Gründe für die Annahme zu entnehmen, Deutschland werde in ihrem Fall den Grundsatz des Non-Refoulements missachten und sie zur Ausreise in ein Land zwingen, in dem ihr Leib, ihr Leben oder ihre Freiheit aus einem Grund nach Art. 3 Abs. 1 AsylG gefährdet ist oder in dem sie Gefahr laufen würden, zur Ausreise in ein solches Land gezwungen zu werden. Ausserdem haben die Beschwerdeführenden nicht dargetan, die sie bei einer Rückführung erwartenden Bedingungen in Deutschland seien derart schlecht, dass sie zu einer Verletzung von Art. 4 der EU-Grundrechtecharta, Art. 3 EMRK oder Art. 3 FoK führen könnten. Es liegen des Weiteren keine Hinweise dafür vor, dass die Behandlung des Asylgesuchs des Beschwerdeführers (BF1) mangelhaft gewesen sein könnte und die Wegweisung in Verletzung des Non-Refoulement-Prinzips verfügt worden wäre. In diesem Zusammenhang ist der Vollständigkeit halber festzustellen,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Vorliegend führt die Überstellung der Beschwerdeführenden nach Deutschland gemäss Akten nicht zu einer Kettenabschiebung, welche gegen das Non-Refoulement-Prinzip verstossen würde, wie es in Art. 33 FK verankert ist (und sich ausserdem aus Art. 4 der EU-Grundrechtecharta, Art. 3 EMRK oder Art. 3 FoK ableiten lässt). Die Beschwerdeführenden haben auch keine konkreten Hinweise für die Annahme dargetan, Deutschland würde ihnen dauerhaft die ihnen gemäss Aufnahmerichtlinie zustehenden minimalen Lebensbedingungen vorenthalten. Bei einer allfälligen vorübergehenden Einschränkung könnten sie sich im Übrigen nötigenfalls an die deutschen Behörden wenden und die ihnen zustehenden Aufnahmebedingungen auf dem Rechtsweg einfordern (vgl. Art. 26 Aufnahmerichtlinie).</w:t>
      </w:r>
    </w:p>
    <w:p>
      <w:r>
        <w:rPr>
          <w:b/>
        </w:rPr>
        <w:t>E. 4.4.1</w:t>
      </w:r>
    </w:p>
    <w:p>
      <w:r>
        <w:t>Gemäss Praxis des Bundesverwaltungsgerichts verfügt das SEM bei der Anwendung der Kann-Bestimmung von Art. 29a Abs. 3 der Asylverordnung 1 vom 11. August 1999 (AsylV 1, SR 142.311)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4.4.2</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4.4.3</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4.5</w:t>
      </w:r>
    </w:p>
    <w:p>
      <w:r>
        <w:t>Somit bleibt Deutschland der für die Behandlung der Asylgesuche der Beschwerdeführenden zuständige Mitgliedstaat gemäss Dublin-III-VO. Deutschland ist verpflichtet, das Asylverfahren gemäss Art. 23, 24, 25 und 29 wiederaufzunehmen.</w:t>
      </w:r>
    </w:p>
    <w:p>
      <w:r>
        <w:rPr>
          <w:b/>
        </w:rPr>
        <w:t>E. 5</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nach Deutschland in Anwendung von Art. 44 AsylG ebenfalls zu Recht angeordnet (Art. 32 Bst. a AsylV 1).</w:t>
      </w:r>
    </w:p>
    <w:p>
      <w:r>
        <w:rPr>
          <w:b/>
        </w:rPr>
        <w:t>E. 6</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w:t>
      </w:r>
    </w:p>
    <w:p>
      <w:r>
        <w:rPr>
          <w:b/>
        </w:rPr>
        <w:t>E. 7</w:t>
      </w:r>
    </w:p>
    <w:p>
      <w:r>
        <w:t>Nach dem Gesagten ist die Beschwerde, soweit auf diese einzutreten ist, abzuweisen und die Verfügung des SEM zu bestätigen. Das Beschwerdeverfahren ist mit vorliegendem Urteil abgeschlossen, weshalb sich der Antrag auf Gewährung der aufschiebenden Wirkung als gegenstandslos erweist.</w:t>
      </w:r>
    </w:p>
    <w:p>
      <w:r>
        <w:rPr>
          <w:b/>
        </w:rPr>
        <w:t>E. 8.1</w:t>
      </w:r>
    </w:p>
    <w:p>
      <w:r>
        <w:t>Bei diesem Ausgang des Verfahrens wären die Kosten grundsätzlich den Beschwerdeführenden aufzuerlegen (Art. 63 Abs. 1 VwVG). Nachdem die Beschwerde indessen nicht als aussichtslos bezeichnet werden konnte und zudem aufgrund der Aktenlage von der Bedürftigkeit der Beschwerdeführenden auszugehen ist, ist in Gutheissung des Gesuchs um Gewährung der unentgeltlichen Rechtspflege im Sinne von Art. 65 Abs. 1 VwVG von der Auferlegung von Verfahrenskosten abzusehen.</w:t>
      </w:r>
    </w:p>
    <w:p>
      <w:r>
        <w:rPr>
          <w:b/>
        </w:rPr>
        <w:t>E. 8.2</w:t>
      </w:r>
    </w:p>
    <w:p>
      <w:r>
        <w:t>Gemäss Art. 65 Abs. 2 VwVG - die Bestimmung von Art. 110a Abs. 1 AsylG ist vorliegend nicht anwendbar (Art. 110a Abs. 2 AsylG) - wird einer mittellosen Partei, soweit es zur Erwägungen Wahrung ihrer Rechte notwendig ist, in einem nicht aussichtslosen Verfahren eine Anwältin oder ein Anwalt bestellt. Ausschlaggebend für die Gewährung der unentgeltlichen Rechtsverbeiständung im Sinne von Art. 65 Abs. 2 VwVG ist das Kriterium, ob die beschwerdeführende Partei zur Wahrung ihrer Rechte notwendigerweise der professionellen juristischen Hilfe eines Anwaltes bedarf (vgl. dazu BGE 128 I 225 E. 2.5.2 S. 232 f.; 122 I 49 E. 2c S. 51 ff.; 120 Ia 43 E. 2a S. 44 ff.). In Verfahren, welche - wie das vorliegende - vom Untersuchungsgrundsatz beherrscht sind, sind strenge Massstäbe an die Gewährung der unentgeltlichen Verbeiständung anzusetzen (vgl. EMARK 2000 Nr. 6 sowie BGE 122 I 8 E. 2c S. 10). In Dublin-Verfahren sind besondere Rechtskenntnisse zur wirksamen Beschwerdeführung im Regelfall nicht unbedingt erforderlich. Vorliegend liegt eine Ausnahme von dieser Regel umso weniger vor, als die Beschwerdeführenden (BF1, BF2) ihre Mitwirkungspflichten im Sinne von Art. 8 Abs. 1 Bst. d AsylG insoweit erheblich verletzten, als beide zu ihren Reisepässen tatsachenwidrige Angaben machten, zunächst von zerstörten Reisepässen sprachen, von denen immerhin einer, nämlich derjenige der Beschwerdeführerin (BF2) nachträglich noch eingereicht wurde, während derjenige des Beschwerdeführers (BF1), obwohl er am 5. Oktober 2017 in Tiflis versendet wurde, entgegen anwaltlichen Ankündigungen nicht mehr eingereicht wurde. Nach dem Gesagten erscheint das vorliegende Verfahren weder in rechtlicher noch tatsächlicher Hinsicht besonders komplex, zumal die Beschwerdeführenden aus der aus ihrer vorsätzlichen Verletzung der Mitwirkungspflichten resultierenden Komplexität nichts zu ihren Gunsten ableiten können. Dementsprechend ist das Gesuch um unentgeltliche Rechtsverbeiständung im Sinne von Art. 65 Abs. 2 VwVG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