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F-473/2026 vom 26. Januar 2026</w:t>
      </w:r>
    </w:p>
    <w:p>
      <w:r>
        <w:t>Bundesverwaltungsgericht, 2026-01-26, FR</w:t>
      </w:r>
    </w:p>
    <w:p>
      <w:r>
        <w:rPr>
          <w:b/>
        </w:rPr>
        <w:t xml:space="preserve">Quelle: </w:t>
      </w:r>
      <w:r>
        <w:t>https://mcp.opencaselaw.ch/entscheid/bvger_F-473_2026</w:t>
      </w:r>
    </w:p>
    <w:p>
      <w:r>
        <w:t>FR: TAF F-473/2026 du 26 janvier 2026</w:t>
      </w:r>
    </w:p>
    <w:p>
      <w:r>
        <w:t>IT: TAF F-473/2026 del 26 gennaio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 définitivement.</w:t>
      </w:r>
    </w:p>
    <w:p>
      <w:r>
        <w:rPr>
          <w:b/>
        </w:rPr>
        <w:t>E. 1.2</w:t>
      </w:r>
    </w:p>
    <w:p>
      <w:r>
        <w:t>L'intéressée a qualité pour recourir. Présenté dans la forme et le délai prescrits par la loi, le recours est recevable (art. 48 al. 1 et 52 al. 1 PA ; art. 108 al. 3 LAsi).</w:t>
      </w:r>
    </w:p>
    <w:p>
      <w:r>
        <w:rPr>
          <w:b/>
        </w:rPr>
        <w:t>E. 1.3</w:t>
      </w:r>
    </w:p>
    <w:p>
      <w:r>
        <w:t>Le recours ayant effet suspensif de par la loi (art. 42 LAsi), la requête tendant à l'octroi d'un tel effet est sans objet. 2.La décision attaquée étant une décision de non-entrée en matière, l'objet du litige ne peut porter que sur le bien-fondé de cette décision (cf. ATAF 2009/54 consid. 1.3.3), en l'espèce fondée sur l'art. 31a al. 1 let. a LAsi. 2.1 En application de cette disposition, le SEM, en règle générale, n'entre pas en matière sur une demande d'asile si le requérant peut retourner dans un Etat tiers sûr, au sens de l'art. 6a al. 2 let. b LAsi, dans lequel il a séjourné auparavant. 2.2 En l'occurrence, la Grèce a été désignée comme un Etat tiers sûr, à l'instar de tous les Etats de l'UE et de l'AELE. Conformément à l'art. 31a al. 1 let. a LAsi, la possibilité pour la recourante de retourner dans l'Etat tiers en cause présuppose que sa réadmission y soit garantie. En l'occurrence, cette condition est réalisée, les autorités grecques ayant donné leur accord, le 10 décembre 2025, à la réadmission sur leur territoire de l'intéressée, qui y bénéficie du statut de réfugié et d'un titre de séjour en cours de validité. 2.3 Ainsi, les conditions d'application de l'art. 31a al. 1 let. a LAsi sont réunies ; c'est dès lors à bon droit que le SEM n'est pas entré en matière sur la demande d'asile de la recourante. 2.4 Lorsqu'il rejette la demande d'asile ou qu'il refuse d'entrer en matière,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confirmer cette mesure. 3.L'exécution du renvoi est ordonnée si elle est licite, raisonnablement exigible et possible. Si l'une de ces trois conditions n'est pas réalisée, le renvoi est inexécutable et l'intéressé est admis provisoirement (art. 83 al. 1 LEI ; cf. ATAF 2023 VII/4 consid. 4.3.2 et 2011/24 consid. 10.2). 3.1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(CCT, RS 0.105 ; cf. arrêt du TAF E-8265/2025 du 17 novembre 2025 consid. 4.1). 3.2 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 3.3 En ce qui concerne les autres engagements de la Suisse relevant du droit international, il sied d'examiner particulièrement si l'art. 3 CEDH, qui interdit la torture, les peines ou traitements inhumains, trouve application dans le cas d'espèce. 3.3.1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3.3.2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3.3.3 Dans sa jurisprudence constante (voir en particulier arrêt de référence E-3427/2021 et E-3431/2021 [causes jointes] du 28 mars 2022), le Tribunal part du principe que la Grèce, en tant qu'Etat signataire de la CEDH, de la CCT, de la Convention du 28 juillet 1951 relative au statut des réfugiés (CR, RS 0.142.30) et du Protocole additionnel du 31 janvier 1967 (PA/CR ; RS 0.142.301), respecte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E-8265/2025 du 17 novembre 2025 consid. 4.5.2 et E-2882/2025 du 1er mai 2025 consid. 5.5.4). Ce constat a été confirmé par le Tribunal dans un arrêt récent, destiné à être publié comme arrêt de référence (cf. arrêt D-2590/2025 du 11 septembre 2025, consid. 9 ss), lequel actualise l'analyse de la situation en Grèce pour les bénéficiaires d'une protection internationale, en particulier s'agissant des familles avec enfants. 3.3.4 Il n'en demeure pas moins qu'un requérant peut établir que, dans son cas particulier, l'exécution du renvoi serait illicite. Il lui appartient toutefois d'en apporter la démonstration, en lien avec sa situation personnelle. 3.4 3.4.1 Dans le cas particulier, les explications de la recourante relatives aux difficultés auxquelles elle aurait été confrontée en Grèce se limitent à de simples affirmations qui ne sont étayées par aucun élément concret. Elle ne démontre ainsi pas que, durant son séjour en Grèce en tant que réfugiée, elle s'est trouvée dans une situation de dénuement matériel extrême incompatible avec la dignité humaine. En outre, elle n'a pas démontré, ni même allégué, avoir épuisé les possibilités d'obtenir de l'aide dans ce pays. En tout état de cause, elle n'en a pas eu le temps vu la brièveté de son séjour sur place après sa sortie du centre d'accueil, étant rappelé qu'elle est arrivée en Suisse environ un mois et demi après avoir obtenu l'asile en Grèce puis quitté le centre en question. 3.4.2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la recourante pourra explorer à son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Ainsi, même si la situation sur le marché de l'emploi grec est difficile, rien n'indique que l'intéressée ne soit pas en mesure d'y exercer une activité lucrative, quand bien même elle ne maîtriserait pas le grec. La recourante n'apparaît ainsi pas dénuée de ressources pour faire face aux difficultés de trouver un emploi. Enfin, en matière d'aide publique, les bénéficiaires de la protection internationale ont droit à certaines prestations (cf. arrêt précité, consid. 9.5). Les démarches nécessaires peuvent être accomplies avec l'appui des M.I.C. et des ONG. Au regard de son parcours, rien n'indique que la recourante serait incapable de solliciter les prestations sociales auxquelles elle a droit à son retour en Grèce. 3.4.3 La recourante n'établit ainsi pas qu'objectivement, son retour en Grèce la conduirait irrémédiablement à un dénuement complet, à la famine, et ainsi à une dégradation grave de son état de santé, à l'invalidité, voire à la mort (cf. ATAF 2014/26 consid. 7.5, 2009/52 consid. 10.1 et 2007/10 consid. 5.1). Certes, ses conditions de vie matérielles en Grèce, en tant que réfugiée, pourraient être plus précaires que celles qui sont habituellement le lot des personnes jouissant du même statut en Suisse. Toutefois, les éléments du dossier ne laissent pas entrevoir de considérations humanitaires impérieuses militant contre le renvoi de la recourante vers l'Etat de destination, au point que cette mesure constituerait un traitement contraire à l'art. 3 CEDH ou encore à l'art. 3 CCT. Par ailleurs, l'allégation de harcèlement de l'intéressée n'est en rien étayée ; il n'est, en particulier, pas établi à satisfaction de droit qu'elle aurait été démunie de toute protection de la part des autorités policières grecques contre ce type de comportement. Rien n'indique non plus que les autorités administratives et judiciaires grecques renoncent, de manière systématique ou ciblée s'agissant d'étrangers vivant sur leur territoire, à poursuivre de tels actes (cf. arrêt du TAF E-4577/2023 du 12 décembre 2025 consid. 4.5.5). 3.4.4 Cela dit, si la recourante devait, à l'issue de son renvoi en Grèce, être contrainte par les circonstances à mener une existence non conforme à la dignité humaine, ou si elle devait estimer que cet Etat viole ses obligations d'assistance à son égard ou porte atteinte à ses droits fondamentaux de toute autre manière, il lui appartiendrait de saisir les instances compétentes, si nécessaire avec l'aide des organisations d'entraide présentes sur place. 3.5 S'agissant de l'état de santé de la recourante,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[GC], requête n° 41738/10 par. 183 ; dans ce sens aussi, arrêt de la Cour de Justice de l'Union européenne du 16 février 2017 en l'affaire C-578/16). 3.5.1 En l'espèce, l'intéressée a invoqué son état psychologique instable, des troubles du sommeil ainsi que des problèmes gynécologiques. Cela étant, elle n'a produit aucun document médical pour étayer ses dires (s'agissant de l'obligation de collaborer en matière d'établissement des faits médicaux, cf. art. 26a LAsi) et il ne ressort pas du dossier qu'elle présenterait des problèmes susceptibles de faire obstacle à son retour en Grèce. Quoi qu'il en soit, les soins nécessaires, notamment psychiatriques, sont disponibles en Grèce, compte tenu des infrastructures de santé présentes dans ce pays et du droit de la recourante - en sa qualité de réfugiée reconnue - d'y accéder, dans les mêmes conditions que les ressortissants grecs (cf. art. 30 de la Directive 2011/95/UE du Parlement européen et du Conseil du 13 décembre 2011 [Directive qualification]), sous réserve de disposer d'un numéro de sécurité sociale AMKA (cf. arrêt D-2590/2025 précité, consid. 9.7.1). À supposer que l'intéressée n'ait pas connaissance de ce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de nombreuses ONG assurent un accès effectif à des consultations médicales et psychologiques gratuites, avec des services d'interprétation. Ces dispositifs garantissent, en pratique, la possibilité pour les intéressés de bénéficier d'un suivi médical approprié (cf. arrêt du TAF E-4577/2023 du 12 décembre 2025 consid. 4.5.5). En tout état de cause, le seuil de gravité des affections dont souffrirait la recourante, au sens restrictif de la jurisprudence de la CourEDH, n'est manifestement pas atteint (cf. arrêts du TAF E-5173/2025 du 19 août 2025 consid. 2.2 et E-3018/2025 du 12 mai 2025 consid. 6.4 ; voir aussi infra, consid. 4.2). 3.5.2 Dans ces conditions, l'exécution du renvoi de la recourante ne transgresse aucun engagement de la Suisse relevant du droit international, de sorte qu'elle s'avère licite (art. 83 al. 3 LEI). 4.Il convient encore d'examiner l'exécution du renvoi de l'intéressée sous l'angle de l'exigibilité de cette mesure. 4.1 Conformément à l'art. 83 al. 5 LEI, l'exécution du renvoi des personnes venant des Etats membres de l'UE et de l'AELE est en principe raisonnablement exigible. Ainsi, l'exigibilité du renvoi vers la Grèce est présumée.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Cette jurisprudence a été récemment précisée s'agissant des familles avec enfants dans l'arrêt D-2590/2025 précité, dans lequel le Tribunal a, par ailleurs, procédé à une analyse actualisée de la situation en Grèce. Pour toutes les autres personnes (y compris les femmes enceintes et les personnes atteintes dans leur santé), la présomption selon laquelle l'exécution du renvoi en Grèce est en principe raisonnablement exigible demeure valable, quelles que soient les difficultés qui doivent être surmontées pour recevoir les soins médicaux nécessaires (cf. consid. 9.8 et 11.5.1). 4.2 En l'occurrence, pour les mêmes raisons que celles développées précédemment (cf. supra, consid. 3.5.1), les affections dont la recourante a fait état ne sont pas d'une nature ou d'une intensité telle que l'exécution de son renvoi en Grèce la mettrait concrètement en danger, au sens restrictif de l'art. 83 al. 4 LEI (cf. ATAF 2011/50 consid. 8.1 à 8.3 ; cf., en outre, s'agissant du seuil de gravité moins important requis par le critère de l'inexigibilité du renvoi, en comparaison avec celui de l'illicéité du renvoi, arrêt du TAF F-1265/2022 du 23 novembre 2923 consid. 7.4.3).La recourante ne nécessite pas de soin d'urgence et n'appartient pas à la catégorie des personnes souffrant de maladies graves, au sens de l'arrêt E-3427/2021 et E-3431/2021 précité, pour lesquelles l'exécution du renvoi n'est exigible qu'en présence de circonstances particulièrement favorables (cf. consid. 11.5.3). Rien n'indique ainsi qu'un retour en Grèce pourrait en soi exposer la recourante à une péjoration de son état de santé. Il est enfin rappelé qu'il sera possible à l'intéressée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4.3 Quant aux raisons d'ordre général invoquées par l'intéressée pour s'opposer à l'exécution de son renvoi, soit les difficultés des conditions de vie en Grèce, elles ne suffisent pas en soi à réaliser une mise en danger concrète au sens de la loi et de la jurisprudence et ne constituent dès lors pas non plus un obstacle sous l'angle de l'exigibilité de l'exécution du renvoi (cf. arrêt E-3427/2021 et E-3431/2021 précité consid. 11.5.1, ainsi qu'arrêt du TAF E-8265/2025 du 17 novembre 2025 consid. 4.5.2). 4.4 Pour ces motifs, l'exécution du renvoi doit être considérée comme raisonnablement exigible. 5.Cette mesure est enfin possible (cf. art. 83 al. 2 LEI), les autorités grecques ayant expressément donné leur accord à la réadmission de l'intéressée, puisqu'elle a obtenu une protection internationale dans cet Etat. 6.En conclusion, le SEM a établi de manière exacte et complète l'état de fait pertinent ; la décision attaquée ne viole pas le droit fédéral et n'est pas inopportune - s'agissant de l'application de la LEI (art. 106 al. 1 LAsi et art. 49 PA ; cf. ATAF 2014/26 consid. 5). 7.En conséquence, le recours est rejeté. S'avérant manifestement infondé, il l'est dans une procédure à juge unique, avec l'approbation d'un second juge (art. 111 let. e LAsi) ; il est dès lors renoncé à un échange d'écritures, le présent arrêt n'étant motivé que sommairement (art. 111a al. 1 et 2 LAsi). 8.La demande de dispense d'une avance des frais de procédure devient sans objet avec le présent arrêt, dès lors qu'il est immédiatement statué sur le fond. Les conclusions du recours étaient d'emblées vouées à l'échec, de sorte que la demande d'assistance judiciaire totale doit être rejetée, une des conditions cumulatives prévues à l'art 65 al. 1 PA (en lien avec l'art. 102m LAsi) n'étant pas réalisée. 9.Vu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