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F-4412/2016 vom 29. September 2017</w:t>
      </w:r>
    </w:p>
    <w:p>
      <w:r>
        <w:t>Bundesverwaltungsgericht, 2017-09-29, FR</w:t>
      </w:r>
    </w:p>
    <w:p>
      <w:r>
        <w:rPr>
          <w:b/>
        </w:rPr>
        <w:t xml:space="preserve">Quelle: </w:t>
      </w:r>
      <w:r>
        <w:t>https://mcp.opencaselaw.ch/entscheid/bvger_F-4412_2016</w:t>
      </w:r>
    </w:p>
    <w:p>
      <w:r>
        <w:t>FR: TAF F-4412/2016 du 29 septembre 2017</w:t>
      </w:r>
    </w:p>
    <w:p>
      <w:r>
        <w:t>IT: TAF F-4412/2016 del 29 settembre 2017</w:t>
      </w:r>
    </w:p>
    <w:p>
      <w:pPr>
        <w:pStyle w:val="Heading2"/>
      </w:pPr>
      <w:r>
        <w:t>Regeste</w:t>
      </w:r>
    </w:p>
    <w:p>
      <w:r>
        <w:t>Personnes relevant du domaine de l'asile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relatives à l'octroi d'une autorisation de séjour dans des cas de rigueur grave au sens de l'art. 14 al. 2 LAsi rendues par le SEM - lequel constitue une unité de l'administration fédérale telle que définie à l'art. 33 let. d LTAF - sont susceptibles de recours au Tribunal, qui statue définitivement (cf. art. 1 al. 2 LTAF en relation avec l'art. 83 let. c ch. 2 LTF; cf. également l'arrêt du Tribunal fédéral 2C_1068/2014 du 1er décembre 2014 consid. 4).</w:t>
      </w:r>
    </w:p>
    <w:p>
      <w:r>
        <w:rPr>
          <w:b/>
        </w:rPr>
        <w:t>E. 1.2</w:t>
      </w:r>
    </w:p>
    <w:p>
      <w:r>
        <w:t>La procédure devant le Tribunal est régie par la PA (cf. art. 37 LTAF),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Aux termes de l'art. 14 al. 2 LAsi, le canton peut, sous réserve de l'approbation du SEM, octroyer une autorisation de séjour à toute personne qui lui a été attribuée conformément aux dispositions en vigueur en matière d'asile, aux conditions (cumulatives) suivantes : a.la personne concernée séjourne en Suisse depuis au moins cinq ans à compter du dépôt de la demande d'asile; b.le lieu de séjour de la personne concernée a toujours été connu des autorités; c.il s'agit d'un cas de rigueur grave en raison de l'intégration poussée de la personne concernée; d.il n'existe aucun motif de révocation au sens de l'art. 62 LEtr (RS 142.20).</w:t>
      </w:r>
    </w:p>
    <w:p>
      <w:r>
        <w:rPr>
          <w:b/>
        </w:rPr>
        <w:t>E. 3.2</w:t>
      </w:r>
    </w:p>
    <w:p>
      <w:r>
        <w:t>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w:t>
      </w:r>
    </w:p>
    <w:p>
      <w:r>
        <w:rPr>
          <w:b/>
        </w:rPr>
        <w:t>E. 3.3</w:t>
      </w:r>
    </w:p>
    <w:p>
      <w:r>
        <w:t>Quant à la lettre d de l'art. 14 al. 2 LAsi, laquelle est en vigueur depuis le 1er février 2014 et subordonne la délivrance de l'autorisation de séjour à l'absence de motif de révocation au sens de l'art. 62 LEtr, elle ne fait en réalité que reprendre la législation existante. En outre, ainsi qu'il appert de la formulation potestative de l'art. 62 LEtr, l'existence d'un motif de révocation ne doit pas nécessairement conduire à la révocation de l'autorisation octroyée, respectivement à un refus de délivrer l'autorisation sollicitée (sur les éléments qui précèdent, cf. notamment l'arrêt du Tribunal administratif fédéral F-2679/2016 du 24 mars 2017 consid. 4.6 et les références citées).</w:t>
      </w:r>
    </w:p>
    <w:p>
      <w:r>
        <w:rPr>
          <w:b/>
        </w:rPr>
        <w:t>E. 3.4</w:t>
      </w:r>
    </w:p>
    <w:p>
      <w:r>
        <w:t>Lorsqu'il entend faire usage de l'art. 14 al. 2 LAsi, le canton le signale immédiatement au SEM (art. 14 al. 3 LAsi).</w:t>
      </w:r>
    </w:p>
    <w:p>
      <w:r>
        <w:rPr>
          <w:b/>
        </w:rPr>
        <w:t>E. 4.1</w:t>
      </w:r>
    </w:p>
    <w:p>
      <w:r>
        <w:t>En vertu de l'art. 40 al. 1 LEtr, il appartient aux cantons de délivrer les autorisations de séjour sous réserve des compétences de la Confédération (plus spécialement, du SEM) en matière de procédure d'approbation (art. 99 LEtr) et de dérogations aux conditions d'admission (art. 30 LEtr) notamment. Or, l'art. 14 al. 2 LAsi prévoit précisément que la délivrance d'une autorisation de séjour pour cas de rigueur grave est soumise à l'approbation du SEM.</w:t>
      </w:r>
    </w:p>
    <w:p>
      <w:r>
        <w:rPr>
          <w:b/>
        </w:rPr>
        <w:t>E. 4.2</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Le droit fédéral ne permet donc pas aux cantons de conférer des droits de partie aux personnes ayant de leur propre initiative invoqué le bénéfice de l'art. 14 al. 2 LAsi (cf. ATF 137 I 128 consid. 4.1).</w:t>
      </w:r>
    </w:p>
    <w:p>
      <w:r>
        <w:rPr>
          <w:b/>
        </w:rPr>
        <w:t>E. 4.3</w:t>
      </w:r>
    </w:p>
    <w:p>
      <w:r>
        <w:t>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5.1</w:t>
      </w:r>
    </w:p>
    <w:p>
      <w:r>
        <w:t>Les critères à prendre en considération lors de l'appréciation d'un cas de rigueur au sens de l'art. 14 al. 2 LAsi - en particulier lors de l'examen de la condition stipulée à la lettre c - sont précisés à l'art. 31 al. 1 de l'ordonnance du 24 octobre 2007 relative à l'admission, au séjour et à l'exercice d'une activité lucrative (OASA, RS 142.201). Cette dernière disposition - dont l'intitulé se réfère explicitement à l'art. 14 LAsi - stipule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ATAF 2009/40 consid. 5). Il est d'ailleurs à noter que le renvoi aux dispositions légales figurant à l'art. 31 OASA mentionne tant l'art. 30 al. 1 let. b LEtr que l'art. 14 al. 2 LAsi.</w:t>
      </w:r>
    </w:p>
    <w:p>
      <w:r>
        <w:rPr>
          <w:b/>
        </w:rPr>
        <w:t>E. 5.3</w:t>
      </w:r>
    </w:p>
    <w:p>
      <w:r>
        <w:t>A l'instar de l'art. 30 al. 1 let. b LEtr, l'art. 14 al. 2 LAsi (qui consacre une exception au principe de l'exclusivité de la procédure d'asile) constitue une disposition dérogatoire présentant un caractère exceptionnel, de sorte que les conditions mises à la reconnaissance d'une situation de rigueur grave doivent être appréciées de manière restrictive (cf. ATAF 2009/40 consid. 6.1).</w:t>
      </w:r>
    </w:p>
    <w:p>
      <w:r>
        <w:rPr>
          <w:b/>
        </w:rPr>
        <w:t>E. 5.4</w:t>
      </w:r>
    </w:p>
    <w:p>
      <w:r>
        <w:t>Conformément à la pratique et à la jurisprudence constantes en la matière, initialement développées en relation avec l'art. 13 let. f OLE, la reconnaissance d'un cas de rigueur au sens de l'art. 30 al. 1 let. b LEtr et de l'art. 14 al. 2 LAsi suppose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(notamment de la situation particulière des requérants d'asile, cf. ATF 124 II 110 consid. 3 et 123 II 125 consid. 3). La reconnaissance d'un cas individuel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(cf. ATAF 2009/40 consid. 6.2 et l'arrêt du Tribunal administratif fédéral C-636/2010 du 14 décembre 2010 [partiellement publié in : ATAF 2010/55] consid. 5.2 et 5.3 et les références citées, voir également VUILLE/SCHENK, L'article 14 alinéa 2 de la loi sur l'asile et la notion d'intégration, in : Cesla Amarelle [éd.], L'intégration des étrangers à l'épreuve du droit suisse, 2012, p. 114s).</w:t>
      </w:r>
    </w:p>
    <w:p>
      <w:r>
        <w:rPr>
          <w:b/>
        </w:rPr>
        <w:t>E. 6</w:t>
      </w:r>
    </w:p>
    <w:p>
      <w:r>
        <w:t>En l'espèce, l'examen des pièces du dossier révèle que A._______ réside en Suisse depuis le 7 janvier 2010 et qu'il remplit par conséquent les conditions temporelles posées à l'application de l'art. 14 al. 2 let. a LAsi. Par ailleurs, le canton de Vaud est habilité à lui octroyer une autorisation de séjour sur son territoire, compte tenu de son attribution à ce canton en application de la loi sur l'asile (cf. l'art. 14 al. 2 phr. 1 LAsi). Le lieu de séjour du recourant ayant toujours été connu des autorités, il remplit également la condition posée à l'art. 14 al. 2 let. b LAsi. Par ailleurs, le dossier de l'intéressé a été transmis à l'autorité inférieure pour approbation sur proposition du SPOP, conformément à l'art. 14 al. 3 LAsi. Il reste donc à examiner si la situation du prénommé relève d'un cas de rigueur grave en raison de son intégration poussée, au sens de l'art. 14 al. 2 let. c LAsi en relation avec l'art. 31 OASA et si l'intéressé ne réalise pas un motif de révocation au sens de l'art. 62 LEtr (cf. l'art. 14 al. 2 let. d LAsi).</w:t>
      </w:r>
    </w:p>
    <w:p>
      <w:r>
        <w:rPr>
          <w:b/>
        </w:rPr>
        <w:t>E. 7</w:t>
      </w:r>
    </w:p>
    <w:p>
      <w:r>
        <w:t>A l'appui de son pourvoi, A._______ a notamment mis en exergue la durée de son séjour sur le sol helvétique, son âge lors de son arrivée en Suisse, son intégration socioprofessionnelle réussie, ainsi que les difficultés de réintégration qu'il rencontrerait en cas de retour dans son pays d'origine.</w:t>
      </w:r>
    </w:p>
    <w:p>
      <w:r>
        <w:rPr>
          <w:b/>
        </w:rPr>
        <w:t>E. 7.1</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(à ce sujet, cf. notamment ATAF 2007/16 consid. 7 et l'arrêt du Tribunal administratif fédéral F-2679/2016 consid. 6.2.1 et la jurisprudence citée). Dans ces conditions, le recourant ne saurait tirer parti de la seule durée de sa présence en Suisse pour y bénéficier d'une autorisation de séjour en application de l'art. 14 al. 2 LAsi. Ceci vaut à plus forte raison dans le cas particulier, dès lors que sa demande d'asile a été refusée et son renvoi prononcé par décision de l'ODM du 5 mai 2010, décision confirmée par le Tribunal de céans en date du 13 décembre 2012. Depuis lors, l'intéressé séjourne sur le territoire helvétique en raison d'une simple tolérance cantonale (à ce sujet, cf. notamment ATAF 2007/45 consid. 4.4 et 6.3 et ATAF 2007/44 consid. 5.2 et la jurisprudence citée ; voir également l'arrêt du Tribunal administratif fédéral F-7533/2015 du 14 décembre 2016 consid. 6.1 et la jurisprudence citée).</w:t>
      </w:r>
    </w:p>
    <w:p>
      <w:r>
        <w:rPr>
          <w:b/>
        </w:rPr>
        <w:t>E. 7.2</w:t>
      </w:r>
    </w:p>
    <w:p>
      <w:r>
        <w:t>Dans son mémoire de recours, A._______ a en particulier insisté sur son intégration professionnelle en Suisse, en arguant que celle-ci devait clairement être considérée comme remarquable. Au vu des pièces figurant au dossier, il appert effectivement que l'intéressé a rapidement démontré sa volonté de prendre part à la vie économique en Suisse. Ainsi, peu après son arrivée sur le sol helvétique, A._______ a effectué des stages préprofessionnels dans le domaine de la santé au sein du CHUV. Le recourant a ensuite entamé, en 2012, un apprentissage en qualité d'assistant en soins et santé communautaire et achevé cette formation avec succès en été 2015. Depuis septembre 2015, le prénommé est au bénéfice d'un contrat de travail de durée indéterminée en qualité d'assistant en soins et santé communautaire auprès de la Fondation X._______ à Lausanne (cf. le contrat de travail du 14 juillet 2015). Il ressort par ailleurs des lettres de soutien versées au dossier que l'intéressé a toujours accompli ses tâches à l'entière satisfaction de ses employeurs et qu'il s'est distingué par son engagement, sa détermination et son intérêt pour son domaine d'activité (cf. notamment le courrier de son employeur actuel du 14 septembre 2016, la lettre de soutien du Centre d'orientation et de formation professionnelles du canton de Vaud du 15 janvier 2015, le certificat de travail de la Fondation X._______ du 10 juin 2015, ainsi que le certificat intermédiaire du CHUV du 16 novembre 2011). Sur un autre plan, le Tribunal constate que le recourant est financièrement autonome depuis septembre 2014 (cf. l'attestation de l'EVAM du 5 août 2015) et qu'il n'a pas fait l'objet de poursuites ou d'actes de défaut de biens durant son séjour en Suisse (cf. l'extrait du registre de poursuites du 10 avril 2015).</w:t>
      </w:r>
    </w:p>
    <w:p>
      <w:r>
        <w:rPr>
          <w:b/>
        </w:rPr>
        <w:t>E. 7.3</w:t>
      </w:r>
    </w:p>
    <w:p>
      <w:r>
        <w:t>Compte tenu de l'ensemble des éléments qui précèdent, le Tribunal estime que l'intégration professionnelle du recourant en Suisse peut effectivement être qualifiée de poussée. Cela étant, sans vouloir minimiser les efforts accomplis par l'intéressé, le Tribunal estime qu'on ne saurait perdre de vue que le recourant n'a pas acquis en Suisse de qualifications ou de connaissances spécifiques qu'il ne pourrait pas mettre à profit dans sa patrie. Il y a au contraire lieu de retenir que la formation et les expériences professionnelles que A._______ a acquises en Suisse sont susceptibles de faciliter sa réintégration dans son pays d'origine.</w:t>
      </w:r>
    </w:p>
    <w:p>
      <w:r>
        <w:rPr>
          <w:b/>
        </w:rPr>
        <w:t>E. 7.4</w:t>
      </w:r>
    </w:p>
    <w:p>
      <w:r>
        <w:t>Sur un autre plan, force est de constater que l'intéressé dispose de très bonnes connaissances en français, s'est toujours comporté de manière correcte (à l'exception des infractions qu'il a commises en séjournant en Suisse sans autorisation et de l'absence de collaboration avec les autorités en lien avec son renvoi [à ce sujet, cf. également le consid. 7.6 ci-après]) et a tissé des liens non négligeables avec son milieu (cf. les lettres de soutien versées au dossier). En outre, le recourant était membre d'un club sportif durant deux ans (cf. l'écrit de l'association du 6 janvier 2013), s'est engagé, entre 2010 et 2011, dans le projet Y._______ organisé par le Conseil Suisse des Activités de Jeunesse (cf. l'attestation de participation non daté du CSAJ) et a pu participer dans ce contexte à Z._______ (cf. l'attestation du 13 octobre 2011). Dans ces conditions, le Tribunal estime que A._______ a fait preuve en Suisse d'une intégration socioculturelle réussie, voire remarquable.</w:t>
      </w:r>
    </w:p>
    <w:p>
      <w:r>
        <w:rPr>
          <w:b/>
        </w:rPr>
        <w:t>E. 7.5</w:t>
      </w:r>
    </w:p>
    <w:p>
      <w:r>
        <w:t>A l'appui de son pourvoi, A._______ a également fait valoir qu'il entretenait une relation stable avec une ressortissante suisse depuis plusieurs années, que les intéressés faisaient par ailleurs ménage commun et avaient l'intention de se marier. Cette relation constitue effectivement un élément corroborant l'intégration réussie de l'intéressé en Suisse. Elle ne saurait toutefois justifier la reconnaissance d'un cas de rigueur. A cet égard, le Tribunal observe en effet que les intéressés conservent la possibilité de maintenir leur relation à distance, à travers des séjours temporaires et d'autres moyens de communication. Aussi, si les fiancés souhaitent effectivement se marier et vivre leur vie familiale en Suisse, il leur est loisible de déposer une demande d'autorisation de séjour en vue de mariage et de solliciter, après la célébration du mariage, la délivrance d'une autorisation de séjour au titre du regroupement familial. A toutes fins utiles, il sied encore de relever qu'aucun élément au dossier ne permet d'inférer que le mariage de l'intéressé avec son amie serait imminent, de sorte que le recourant ne saurait se prévaloir de l'art. 8 CEDH pour contester la décision querellée. Les fiancés ne sont en effet pas habilités à invoquer cette disposition, à moins que le couple n'entretienne depuis longtemps des relations étroites et effectives et qu'il n'existe des indices concrets d'un mariage sérieusement voulu et imminent (cf. l'arrêt du Tribunal fédéral 2C_832/2016 du 12 juin 2017 consid. 6.1 et les références citées).</w:t>
      </w:r>
    </w:p>
    <w:p>
      <w:r>
        <w:rPr>
          <w:b/>
        </w:rPr>
        <w:t>E. 7.6</w:t>
      </w:r>
    </w:p>
    <w:p>
      <w:r>
        <w:t>S'agissant des possibilités de réintégration de A._______ dans son pays d'origine, il importe de noter que le Tribunal ne saurait accorder un poids décisif aux arguments avancés par le recourant au sujet des difficultés qu'il rencontrerait en cas de retour dans son pays de provenance. Les autorités compétentes ont en effet déjà été amenées à examiner les déclarations du recourant en lien avec les circonstances de sa venue en Suisse et sont arrivées à la conclusion que « le récit qu'il a[vait] livré des événements à l'origine de sa demande de protection en Suisse (...) [était] dépourvu de toute crédibilité », qu'«aucun crédit ne p[ouvai]t être accordé aux déclarations du recourant relatives aux circonstances de son voyage jusqu'en Suisse » et que « selon un degré de probabilité confinant à la certitude, il cach[ait] donc très vraisemblablement les véritables raisons de sa venue en Suisse » (cf. l'arrêt du Tribunal administratif fédéral D-4109/2010 du 13 décembre 2012 p. 4). Cette appréciation est par ailleurs corroborée par les analyses LINGUA effectuées par le SEM, selon lesquelles le recourant n'a clairement pas été socialisé en Mauritanie, mais a très vraisemblablement grandi au Sénégal (cf. le résultat de l'analyse LINGUA du 1er juin 2016). Dans ces conditions, le Tribunal ne saurait prendre en considération les arguments du recourant en lien avec les difficultés auxquelles il serait prétendument confronté en cas de retour dans son pays. Il y a au contraire lieu de retenir que l'intéressé dispose probablement de proches ou de connaissances susceptibles de l'accueillir à son retour (dans le même sens, cf. l'arrêt du Tribunal administratif fédéral susmentionné p. 6). Il sied également de rappeler ici que A._______ est jeune, en bonne santé et sans charges familiales. Pour le surplus, la formation et les expériences professionnelles qu'il a pu acquérir en Suisse dans le domaine de la santé sont également susceptibles de faciliter sa réintégration dans son pays d'origine.</w:t>
      </w:r>
    </w:p>
    <w:p>
      <w:r>
        <w:rPr>
          <w:b/>
        </w:rPr>
        <w:t>E. 7.7</w:t>
      </w:r>
    </w:p>
    <w:p>
      <w:r>
        <w:t>En conclusion, procédant à une pondération de tous les critères déterminants, le Tribunal considère que bien qu'il s'agisse d'un cas limite, la situation du recourant n'est pas constitutive d'un cas de rigueur au sens de l'art. 14 al. 2 LAsi. Il y a certes lieu de prendre en considération l'intégration réussie voire remarquable dont l'intéressé a fait preuve en Suisse, ainsi que le fait que A._______ est arrivé sur le territoire helvétique à l'âge de seize ans et a ainsi passé la fin de son adolescence ainsi que le début de sa vie d'adulte en Suisse, où il a notamment effectué un apprentissage. A cet égard, il importe cependant de rappeler que le recourant a passé toute son enfance, ainsi que la majeure partie de son adolescence dans son pays d'origine, puisqu'il était âgé de près de dix-sept ans lors du dépôt de sa demande d'asile en Suisse. Or, le Tribunal ne saurait admettre que ces années soient moins déterminantes pour la formation de la personnalité et, partant, pour l'intégration socioculturelle, que le séjour du recourant en Suisse, qui ne saurait l'avoir rendu totalement étranger à sa patrie. Il n'est en effet pas concevable que ce pays, où l'intéressé a passé la plus grande partie de son existence, lui soit devenu à ce point étranger qu'il ne serait plus en mesure, après une période de réadaptation, d'y retrouver ses repères. Sous l'angle des possibilités de réintégration, il importe également de rappeler que le recourant est jeune, en bonne santé, sans charges familiales et a acquis en Suisse une formation et des expériences professionnelles qui faciliteront sans doute sa réintégration dans son pays d'origine. Aussi, on ne saurait passer sous silence les circonstances de la venue du recourant en Suisse. L'intéressé a en effet déposé une demande d'asile avec un récit dépourvu de toute crédibilité et en cachant non seulement les véritables raisons de sa venue, mais également son origine (cf. consid. 7.6 supra), rendant ainsi impossible son renvoi dans son pays de provenance. Le Tribunal ne saurait en effet faire abstraction du fait que les liens que l'intéressé s'est créés depuis l'entrée en force de la décision de renvoi prononcée à son endroit, soit depuis décembre 2012, sont la conséquence directe de son refus de donner suite à la décision de renvoi rendue à son encontre et de son refus de collaborer avec les autorités.</w:t>
      </w:r>
    </w:p>
    <w:p>
      <w:r>
        <w:rPr>
          <w:b/>
        </w:rPr>
        <w:t>E. 7.8</w:t>
      </w:r>
    </w:p>
    <w:p>
      <w:r>
        <w:t>Eu égard aux éléments qui précèdent, le Tribunal, à l'instar de l'autorité précédente, arrive à la conclusion que le recourant ne peut pas se prévaloir d'une situation qui justifierait la reconnaissance d'un cas de rigueur grave au sens de l'art. 14 al. 2 LAsi. Si cette appréciation peut apparaître sévère au regard des efforts indéniables entrepris par le recourant pour s'intégrer en Suisse, elle se justifie toutefois s'agissant d'une disposition dérogatoire, telle que l'art. 14 al. 2 LAsi, dont les conditions doivent être appréciées de manière restrictive et compte tenu des éléments relevés aux consid. 7.6 et 7.7 supra.</w:t>
      </w:r>
    </w:p>
    <w:p>
      <w:r>
        <w:rPr>
          <w:b/>
        </w:rPr>
        <w:t>E. 7.9</w:t>
      </w:r>
    </w:p>
    <w:p>
      <w:r>
        <w:t>Dans ces conditions, la question de savoir si le recourant réalise un motif de révocation au sens de l'art. 62 LEtr et plus particulièrement de l'art. 62 al. 1 let. a LEtr, aux termes duquel l'autorité compétente peut révoquer une autorisation si l'étranger ou son représentant légal a fait de fausses déclarations ou a dissimulé des faits essentiels durant la procédure d'autorisation, peut demeurer indécise.</w:t>
      </w:r>
    </w:p>
    <w:p>
      <w:r>
        <w:rPr>
          <w:b/>
        </w:rPr>
        <w:t>E. 8</w:t>
      </w:r>
    </w:p>
    <w:p>
      <w:r>
        <w:t>En conséquence, le SEM a rendu une décision conforme au droit en refusant de donner son approbation à l'octroi d'une autorisation de séjour fondée sur l'art. 14 al. 2 LAsi en faveur du recourant (cf. art. 49 PA). Partant,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