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F-4381/2020 vom 7. Juli 2021</w:t>
      </w:r>
    </w:p>
    <w:p>
      <w:r>
        <w:t>Bundesverwaltungsgericht, 2021-07-07, FR</w:t>
      </w:r>
    </w:p>
    <w:p>
      <w:r>
        <w:rPr>
          <w:b/>
        </w:rPr>
        <w:t xml:space="preserve">Quelle: </w:t>
      </w:r>
      <w:r>
        <w:t>https://mcp.opencaselaw.ch/entscheid/bvger_F-4381_2020</w:t>
      </w:r>
    </w:p>
    <w:p>
      <w:r>
        <w:t>FR: TAF F-4381/2020 du 7 juillet 2021</w:t>
      </w:r>
    </w:p>
    <w:p>
      <w:r>
        <w:t>IT: TAF F-4381/2020 del 7 luglio 2021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conséquence, c'est à bon droit que le SEM n'est pas entré en matière sur la demande d'asile du recourant, en application de l'art. 31a al. 1 let. b LAsi, et qu'il a prononcé son transfert de Suisse vers l'Italie, en application de l'art. 44 LAsi, aucune exception à la règle générale du renvoi n'étant réalisée (art. 32 OA 1).</w:t>
      </w:r>
    </w:p>
    <w:p>
      <w:r>
        <w:rPr>
          <w:b/>
        </w:rPr>
        <w:t>E. 8</w:t>
      </w:r>
    </w:p>
    <w:p>
      <w:r>
        <w:t>Partant, le recours est rejeté. Vu l'issue de la cause, il y aurait lieu de mettre les frais de procédure à la charge du recourant, conformément à l'art. 63 al. 1 PA. Cela étant, par décision incidente du 7 septembre 2020, le Tribunal a admis la demande d'assistance judiciaire partielle formulée par l'intéressé, de sorte qu'il n'y a pas lieu de percevoir de frais de procédure. (dispositif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