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F-4218/2023 vom 9. August 2023</w:t>
      </w:r>
    </w:p>
    <w:p>
      <w:r>
        <w:t>Bundesverwaltungsgericht, 2023-08-09, DE</w:t>
      </w:r>
    </w:p>
    <w:p>
      <w:r>
        <w:rPr>
          <w:b/>
        </w:rPr>
        <w:t xml:space="preserve">Quelle: </w:t>
      </w:r>
      <w:r>
        <w:t>https://mcp.opencaselaw.ch/entscheid/bvger_F-4218_2023</w:t>
      </w:r>
    </w:p>
    <w:p>
      <w:r>
        <w:t>FR: TAF F-4218/2023 du 9 août 2023</w:t>
      </w:r>
    </w:p>
    <w:p>
      <w:r>
        <w:t>IT: TAF F-4218/2023 del 9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in Verbindung mit Art. 31 VGG ist das Bundesverwaltungsgericht zur Beurteilung von Beschwerden auf dem Gebiet des Asyls zuständig. Es entscheidet über diese in der Regel - wie auch vorliegend - endgültig (vgl. Art. 83 Bst. d Ziff. 1 BGG). Der Beschwerdeführer ist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3.3</w:t>
      </w:r>
    </w:p>
    <w:p>
      <w:r>
        <w:t>Der nach dieser Verordnung zuständige Mitgliedstaat ist verpflichtet, eine antragsstellende Person, welche während der Prüfung ihres Antrags in einem anderen Mitgliedstaat einen Antrag gestellt hat oder der sich im Hoheitsgebiet eines anderen Mitgliedstaats ohne Aufenthaltstitel aufhält, nach Massgabe der Artikel 23, 24, 25 und 29 Dublin-III-VO wiederaufzunehmen (Art. 18 Abs. 1 Bst. b Dublin-III-VO).</w:t>
      </w:r>
    </w:p>
    <w:p>
      <w:r>
        <w:rPr>
          <w:b/>
        </w:rPr>
        <w:t>E. 3.4</w:t>
      </w:r>
    </w:p>
    <w:p>
      <w:r>
        <w:t>Im Rahmen des vorliegend interessierenden Wiederaufnahmeverfahrens (engl.: take back) findet grundsätzlich keine (erneute) Zuständigkeitsprüfung nach Kapitel III statt. Demgegenüber sind im Fall eines sogenannten Aufnahmeverfahrens (engl.: take charge)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w:t>
      </w:r>
    </w:p>
    <w:p>
      <w:r>
        <w:rPr>
          <w:b/>
        </w:rPr>
        <w:t>E. 3.5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4.1</w:t>
      </w:r>
    </w:p>
    <w:p>
      <w:r>
        <w:t>Ein Abgleich der Fingerabdrücke des Beschwerdeführers mit der Eurodac-Datenbank ergab, dass dieser vor seiner Einreise in die Schweiz am 26. Juni 2023 in Kroatien um Asyl ersucht hatte, weshalb die Vorinstanz zu Recht gestützt auf Art. 18 Abs. 1 Bst. b Dublin-III-VO die kroatischen Behörden um Wiederaufnahme des Beschwerdeführers ersuchte. Diese haben dem Wiederaufnahmegesuch der Vorinstanz innert der in Art. 25 Abs. 1 Dublin-III-VO festgelegten Frist am 24. Juli 2023 ausdrücklich zugestimmt.</w:t>
      </w:r>
    </w:p>
    <w:p>
      <w:r>
        <w:rPr>
          <w:b/>
        </w:rPr>
        <w:t>E. 4.2</w:t>
      </w:r>
    </w:p>
    <w:p>
      <w:r>
        <w:t>Die grundsätzliche Zuständigkeit Kroatiens für die Durchführung des Asyl- und Wegweisungsverfahrens ist somit gegeben.</w:t>
      </w:r>
    </w:p>
    <w:p>
      <w:r>
        <w:rPr>
          <w:b/>
        </w:rPr>
        <w:t>E. 5.1</w:t>
      </w:r>
    </w:p>
    <w:p>
      <w:r>
        <w:t>In der Beschwerde vom 2. August 2023 wird im Wesentlichen auf die dokumentierte Gewalt kroatischer Behörden gegenüber illegal eingereisten Ausländern und Asylsuchenden hingewiesen und aufgrund geltend gemachter systemischer Mängel im Asyl- und Aufnahmesystem Kroatiens die Anwendung von Art. 3 Abs. 2 Dublin-III-VO beziehungsweise Art. 17 Dublin-III-VO gefordert.</w:t>
      </w:r>
    </w:p>
    <w:p>
      <w:r>
        <w:rPr>
          <w:b/>
        </w:rPr>
        <w:t>E. 5.2</w:t>
      </w:r>
    </w:p>
    <w:p>
      <w:r>
        <w:t>Im Referenzurteil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ist, das Asylverfahren und die Aufnahmebedingungen in Kroatien wiesen systemische Schwachstellen im Sinne von Art. 3 Abs. 2 zweiter und dritter Satz Dublin-III-VO auf, die eine Überstellung von Gesuchstellenden generell als unzulässig erscheinen lassen würden (vgl. E-1488/2020 E. 9.5). Der - angesichts der in E. 9.4.2 f. des Urteils dargelegten Situation prima vista nicht unbegründete - Verdacht eines Gefährdungszusammenhangs zwischen Push-Backs und Dublin-Rückkehr lasse sich aufgrund der verfügbaren Informationen und Erkenntnisse nicht erhärten. Im Rahmen einer auf die Dublin-III-VO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aktuellen Zeitpunkt würden keine genügenden Anzeichen für die Befürchtung bestehen, im Dublin-Kontext überstellte Personen würden ohne Eröffnung und Durchführung eines Asylverfahrens in unzulässiger Weise aus Kroatien ausgeschafft. Dies treffe sowohl auf die Überstellung im Rahmen von Take-Charge- (Aufnahme-) als auch von Take-Back- (Wiederaufnahme-) Verfahren zu (vgl. a.a.O. E. 9.4.4). Im Ergebnis sei davon auszugehen, dass Gesuchstellende, welche gestützt auf die Dublin-III-VO nach Kroatien überstellt würden, Zugang zum dortigen Asylverfahren erhalten, unabhängig davon, ob es sich um ein Take-Charge- oder Take-Back-Verfahren handle. Insbesondere bestehe keine beachtliche Wahrscheinlichkeit, die Überstellten würden der Gefahr einer Verletzung ihrer aus dem Refoulement-Verbot fliessenden Rechte ausgesetzt werden (vgl. a.a.O. E. 9.5).</w:t>
      </w:r>
    </w:p>
    <w:p>
      <w:r>
        <w:rPr>
          <w:b/>
        </w:rPr>
        <w:t>E. 5.3</w:t>
      </w:r>
    </w:p>
    <w:p>
      <w:r>
        <w:t>An dieser aktuellen, auf einer Gesamtbetrachtung diverser staatlicher und nichtstaatlicher Quellen sowie der Rechtsprechung anderer Dublin-Mitgliedstaaten beruhenden Beurteilung des Bundesverwaltungsgerichts, wonach das kroatische Asyl- und Aufnahmesystem keine systemischen Schwachstellen aufweist, vermögen die Vorbringen des Beschwerdeführers unter Verweis auf den Bericht der Schweizerischen Flüchtlingshilfe vom 21. Februar 2023, den Bericht von Are you Syrious? vom 24. April 2023 und die Recherche von Solidarité sans frontières und Droit de Rester vom 28. Juni 2023 nichts zu ändern. Die Rüge der unvollständigen beziehungsweise unrichtigen Ermittlung des Sachverhalts im Zusammenhang mit der Situation von Dublin-Rückkehrenden ist daher nicht stichhaltig, weshalb von einer Rückweisung zu weiteren Sachverhaltsabklärungen abzusehen ist (vgl. BGE 136 I 229 E. 5.3 zur antizipierten Beweiswürdigung). Unter diesen Umständen ist die Anwendung von Art. 3 Abs. 2 Dublin-III-VO nicht gerechtfertigt.</w:t>
      </w:r>
    </w:p>
    <w:p>
      <w:r>
        <w:rPr>
          <w:b/>
        </w:rPr>
        <w:t>E. 6.1</w:t>
      </w:r>
    </w:p>
    <w:p>
      <w:r>
        <w:t>Auch ein Selbsteintritt nach Art. 17 Abs. 1 erster Satz Dublin-III-VO, konkretisiert in Art. 29a Abs. 3 AsylV 1, kommt vorliegend nicht in Betracht.</w:t>
      </w:r>
    </w:p>
    <w:p>
      <w:r>
        <w:rPr>
          <w:b/>
        </w:rPr>
        <w:t>E. 6.2</w:t>
      </w:r>
    </w:p>
    <w:p>
      <w:r>
        <w:t>Kroatien ist Signatarstaat des Abkommens vom 28. Juli 1951 über die Rechtsstellung der Flüchtlinge (FK, SR 0.142.30) sowie des Zusatzprotokolls zur FK vom 31. Januar 1967 (SR 0.142.301), der EMRK und des Übereinkommens vom 10. Dezember 1984 gegen Folter und andere grausame, unmenschliche oder erniedrigende Behandlung oder Strafe (FoK, SR 0.105). Ausserdem wird Kroatien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6.3</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auch die Rechte respektiert und schützt,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6.4</w:t>
      </w:r>
    </w:p>
    <w:p>
      <w:r>
        <w:t>In Bezug auf die Behandlung durch die kroatischen Behörden macht der Beschwerdeführer geltend, ihm sei der Zugang zu seinem Mobiltelefon verwehrt worden, ihm sei Gewalt angedroht worden und er habe während eines Tages keine Nahrung erhalten. Zudem habe er gehört, dass andere Personen von der Polizei geschlagen worden seien. Der Beschwerdeführer vermag damit nicht rechtsgenügend darzutun, dass die von ihm bei einer Rückführung nach Kroatien zu erwartenden Bedingungen derart schlecht wären, dass sie zu einer Verletzung von Art. 3 EMRK führen könnten. Das Bundesverwaltungsgericht geht davon aus, dass er sich nach der Dublin-Rücküberstellung in einer anderen Situation als bei der ersten Einreise nach Kroatien befinden wird (vgl. Urteil des BVGer E-1488/2020 E. 9.4 m.w.H.).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Weiter geht das Bundesverwaltungsgericht praxisgemäss davon aus, dass sich der Beschwerdeführer bei einer allfälligen vorübergehenden Einschränkung der ihm zustehenden Aufnahmebedingungen nötigenfalls an die kroatischen Behörden wenden und seine Rechte auf dem Rechtsweg einfordern könnte (vgl. Art. 26 Aufnahmerichtlinie). Sollte er sich durch kroatische Behörden oder Drittpersonen ungerecht oder rechtswidrig behandelt fühlen, könnte er sich mit einer Beschwerde an die zuständigen Stellen wenden oder eine Anzeige einreichen. Im Übrigen steht ihm auch die Möglichkeit offen, die vor Ort tätigen karitativen Organisationen zu kontaktieren (anstatt vieler Urteil des BVGer F-3746/2023 vom 11. Juli 2023 E. 6.3). An dieser Beurteilung vermag auch die abweichende Einschätzung im auf Beschwerdeebene zitierten Bericht der Schweizerischen Flüchtlingshilfe vom 21. Februar 2023 (Beschwerde, Ziff. 2.3) nichts zu ändern.</w:t>
      </w:r>
    </w:p>
    <w:p>
      <w:r>
        <w:rPr>
          <w:b/>
        </w:rPr>
        <w:t>E. 6.5</w:t>
      </w:r>
    </w:p>
    <w:p>
      <w:r>
        <w:t>Bezüglich der gesundheitlichen Aspekte ist festzuhalten, dass eine zwangsweise Rückweisung von Personen mit gesundheitlichen Problemen nur ausnahmsweise einen Verstoss gegen Art. 3 EMRK darstellt (vgl. anstatt vieler Urteil des BVGer F-3746/2023 vom 11. Juli 2023 E. 6.4 unter Verweis auf das Urteil des Europäischen Gerichtshofs für Menschenrechte [EGMR] Paposhvili gegen Belgien vom 13. Dezember 2016, Grosse Kammer 41738/10, §§ 180-193). Der Beschwerdeführer macht keine gesundheitlichen Beeinträchtigungen geltend, anlässlich des Dublin-Gesprächs vom 17. Juli 2023 gab er vielmehr an, gesund zu sein. Einzig familiäre Angelegenheiten aus der Vergangenheit würden ihn belasten, er versuche aber, diese durch sportliche Betätigung zu überwinden. Auch die Abklärungen der Vorinstanz beim Gesundheitsdienst der Asylunterkunft ergaben, dass der Beschwerdeführer dort nie vorstellig geworden war. Folglich verstösst eine Überstellung nach Kroatien auch mit Blick auf den Gesundheitszustand des Beschwerdeführers nicht gegen Art. 3 EMRK, zumal dieser gesund ist und Kroatien im Übrigen über eine ausreichende medizinische Infrastruktur verfügt (vgl. Urteil des BVGer D-735/2022 vom 28. Februar 2022 E. 6.7.3).</w:t>
      </w:r>
    </w:p>
    <w:p>
      <w:r>
        <w:rPr>
          <w:b/>
        </w:rPr>
        <w:t>E. 6.6</w:t>
      </w:r>
    </w:p>
    <w:p>
      <w:r>
        <w:t>Gemäss Praxis des Bundesverwaltungsgerichts verfügt die Vorinstanz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6.7</w:t>
      </w:r>
    </w:p>
    <w:p>
      <w:r>
        <w:t>Es liegen somit weder völkerrechtliche Vollzugshindernisse vor, welche die Schweiz zum Selbsteintritt verpflichten würden, noch bestehen Rechtsfehler bei der Ermessensbetätigung. Es besteht folglich kein Grund für einen Selbsteintritt der Schweiz gemäss Art. 29a Abs. 3 AsylV 1 in Verbindung mit Art. 17 Dublin-III-VO.</w:t>
      </w:r>
    </w:p>
    <w:p>
      <w:r>
        <w:rPr>
          <w:b/>
        </w:rPr>
        <w:t>E. 7</w:t>
      </w:r>
    </w:p>
    <w:p>
      <w:r>
        <w:t>Nach den obigen Darlegungen (E. 6.2 f., 6.5) erscheint es auch nicht angezeigt, die Vorinstanz dazu zu verpflichten, von den kroatischen Behörden vor einer Überstellung individuelle Zusicherungen, namentlich bezüglich des Zugangs zu medizinischer Versorgung und zu adäquater Unterbringung, einzuholen.</w:t>
      </w:r>
    </w:p>
    <w:p>
      <w:r>
        <w:rPr>
          <w:b/>
        </w:rPr>
        <w:t>E. 8</w:t>
      </w:r>
    </w:p>
    <w:p>
      <w:r>
        <w:t>In Bezug auf die in der Beschwerde vorgebrachte Freundschaft des Beschwerdeführers zu zwei in der Schweiz wohnhaften afghanischen Sportlern ist festzuhalten, dass diese mangels familiärer Verbindung im Sinne von Art. 16 Dublin-III-VO von vornherein nicht in den Anwendungsbereich jener Bestimmung fallen und im Übrigen entgegen dem Vorbringen des damaligen Rechtsvertreters anlässlich des Dublin-Gesprächs vom 17. Juli 2023 auch kein Abhängigkeitsverhältnis zwischen dem Beschwerdeführer und seinen Freunden ersichtlich ist oder substantiiert dargelegt wird.</w:t>
      </w:r>
    </w:p>
    <w:p>
      <w:r>
        <w:rPr>
          <w:b/>
        </w:rPr>
        <w:t>E. 9</w:t>
      </w:r>
    </w:p>
    <w:p>
      <w:r>
        <w:t>Die Vorinstanz ist daher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 Nach dem Gesagten ist die Beschwerde abzuweisen.</w:t>
      </w:r>
    </w:p>
    <w:p>
      <w:r>
        <w:rPr>
          <w:b/>
        </w:rPr>
        <w:t>E. 10</w:t>
      </w:r>
    </w:p>
    <w:p>
      <w:r>
        <w:t>Das Gesuch um Gewährung der aufschiebenden Wirkung ist mit Ausfällung des vorliegenden Endentscheids gegenstandslos geworden. Der verfügte Vollzugsstopp fällt mit dem vorliegenden Urteil dahin.</w:t>
      </w:r>
    </w:p>
    <w:p>
      <w:r>
        <w:rPr>
          <w:b/>
        </w:rPr>
        <w:t>E. 11.1</w:t>
      </w:r>
    </w:p>
    <w:p>
      <w:r>
        <w:t>Das Gesuch um Gewährung der unentgeltlichen Prozessführung ist abzuweisen, da die Begehren - wie sich aus den vorstehenden Erwägungen ergibt - als aussichtslos zu bezeichnen sind und dies auch schon im Zeitpunkt der Gesuchstellung waren (Art. 65 Abs. 1 VwVG).</w:t>
      </w:r>
    </w:p>
    <w:p>
      <w:r>
        <w:rPr>
          <w:b/>
        </w:rPr>
        <w:t>E. 11.2</w:t>
      </w:r>
    </w:p>
    <w:p>
      <w:r>
        <w:t>Bei diesem Ausgang des Verfahrens sind die Kosten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