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F-4145/2017 vom 10. Oktober 2018</w:t>
      </w:r>
    </w:p>
    <w:p>
      <w:r>
        <w:t>Bundesverwaltungsgericht, 2018-10-10, FR</w:t>
      </w:r>
    </w:p>
    <w:p>
      <w:r>
        <w:rPr>
          <w:b/>
        </w:rPr>
        <w:t xml:space="preserve">Quelle: </w:t>
      </w:r>
      <w:r>
        <w:t>https://mcp.opencaselaw.ch/entscheid/bvger_F-4145_2017</w:t>
      </w:r>
    </w:p>
    <w:p>
      <w:r>
        <w:t>FR: TAF F-4145/2017 du 10 octobre 2018</w:t>
      </w:r>
    </w:p>
    <w:p>
      <w:r>
        <w:t>IT: TAF F-4145/2017 del 10 ottobre 2018</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1.3</w:t>
      </w:r>
    </w:p>
    <w:p>
      <w:r>
        <w:t>A moins que la LTAF n'en dispose autrement, la procédure devant le Tribunal est régie par la PA (art. 37 LTAF).</w:t>
      </w:r>
    </w:p>
    <w:p>
      <w:r>
        <w:rPr>
          <w:b/>
        </w:rPr>
        <w:t>E. 1.4</w:t>
      </w:r>
    </w:p>
    <w:p>
      <w:r>
        <w:t>La recourante a qualité pour recourir (art. 48 al. 1 PA). Présenté dans la forme et les délais prescrits par la loi, son recours est recevable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(à ce sujet, cf. ATF 141 II 169 consid. 4). Il s'ensuit que le SEM et, a fortiori, le Tribunal ne sont pas liés par la décision du SPOP d'octroyer une autorisation de séjour à l'intéressée et peuvent parfaitement s'écarter de l'appréciation faite par cette autorité.</w:t>
      </w:r>
    </w:p>
    <w:p>
      <w:r>
        <w:rPr>
          <w:b/>
        </w:rPr>
        <w:t>E. 4.1</w:t>
      </w:r>
    </w:p>
    <w:p>
      <w:r>
        <w:t>A teneur de l'art. 30 al. 1 let. b LEtr, il est possible de déroger aux conditions d'admission (art. 18 à 29 LEtr) notamment dans le but de tenir compte des cas individuels d'une extrême gravité ou d'intérêts publics majeurs.</w:t>
      </w:r>
    </w:p>
    <w:p>
      <w:r>
        <w:rPr>
          <w:b/>
        </w:rPr>
        <w:t>E. 4.2</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w:t>
      </w:r>
    </w:p>
    <w:p>
      <w:r>
        <w:rPr>
          <w:b/>
        </w:rPr>
        <w:t>E. 4.3</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w:t>
      </w:r>
    </w:p>
    <w:p>
      <w:r>
        <w:rPr>
          <w:b/>
        </w:rPr>
        <w:t>E. 4.4</w:t>
      </w:r>
    </w:p>
    <w:p>
      <w:r>
        <w:t>Il appert également du libellé de l'art. 30 al. 1 let. b LEtr ("cas individuel d'une extrême gravité")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que l'on peut transposer aux cas visés par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4.5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Minh Son Nguyen, in : Nguyen/Amarelle, Code annoté du droit des migrations, volume II : Loi sur les étrangers (LEtr), ad art. 30 n° 16ss ; RAHEL DIETHELM, La régularisation des sans-papiers à l'aune de l'art. 30 al. 1 let. b LEtr, une analyse de la jurisprudence du Tribunal administratif fédéral, in : Actualité du droit des étrangers, 2016 vol. I, p. 5s et p. 19ss ; Vuille/Schenk, L'article 14 alinéa 2 de la loi sur l'asile et la notion d'intégration, in : Cesla Amarelle [éd.], L'intégration des étrangers à l'épreuve du droit suisse, 2012, p. 114).</w:t>
      </w:r>
    </w:p>
    <w:p>
      <w:r>
        <w:rPr>
          <w:b/>
        </w:rPr>
        <w:t>E. 4.6</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DIETHELM, op. cit., p. 19ss ; Vuille/Schenk, op. cit., p. 114s, et la jurisprudence et la doctrine citées).</w:t>
      </w:r>
    </w:p>
    <w:p>
      <w:r>
        <w:rPr>
          <w:b/>
        </w:rPr>
        <w:t>E. 5</w:t>
      </w:r>
    </w:p>
    <w:p>
      <w:r>
        <w:t>A l'appui de son pourvoi, la recourante s'est essentiellement prévalue de la durée de son séjour en Suisse et de ses problèmes de santé.</w:t>
      </w:r>
    </w:p>
    <w:p>
      <w:r>
        <w:rPr>
          <w:b/>
        </w:rPr>
        <w:t>E. 5.1</w:t>
      </w:r>
    </w:p>
    <w:p>
      <w:r>
        <w:t>S'agissant de la durée de son séjour en Suisse, le Tribunal constate en premier lieu que l'intéressée séjourne sur le territoire helvétique depuis le 2 avril 2010. Il apparaît dès lors qu'à ce jour, elle peut se prévaloir d'un séjour en Suisse d'une durée de huit ans. Il importe cependant de rappeler que selon la jurisprudence applicable en la matière, le simple fait pour un étranger de séjourner en Suisse pendant de longues années ne permet pas d'admettre un cas personnel d'une extrême gravité (cf. ATAF 2007/16 consid. 7). En outre, la durée d'un séjour illégal, ainsi qu'un séjour précaire ne doivent normalement pas être pris en considération ou alors seulement dans une mesure très restreinte (cf. notamment ATF 130 II 39 consid. 3, ATAF 2007/45 consid. 4.4 et 6.3 et ATAF 2007/44 consid. 5.2). Dans la présente affaire, on tiendra compte du fait que l'intéressée est arrivée en Suisse au bénéfice du regroupement familial pour vivre auprès de son époux. Or, l'union conjugale a très vite été dissoute, à savoir 10 mois après l'entrée dans ce pays, ce qui a entraîné la révocation de son autorisation de séjour par décision du 27 juin 2011. Depuis lors, la recourante n'a pu rester en Suisse que grâce à l'effet suspensif lié à une procédure de recours ou sur la base d'une simple tolérance cantonale. Par ailleurs, elle n'a pas donné suite aux nombreux délais de départ qui lui ont été impartis et a déposé quatre demandes de réexamen, dont seule la dernière a connu une issue favorable auprès des autorités cantonales. Dans ces conditions, les années passées en Suisse doivent être fortement relativisées et ne sauraient revêtir un caractère déterminant en l'espèce. Il y a donc lieu d'examiner si des critères d'évaluation autres que la seule durée du séjour en Suisse seraient de nature à faire admettre qu'un départ de ce pays placerait l'intéressée dans une situation extrêmement rigoureuse.</w:t>
      </w:r>
    </w:p>
    <w:p>
      <w:r>
        <w:rPr>
          <w:b/>
        </w:rPr>
        <w:t>E. 5.2</w:t>
      </w:r>
    </w:p>
    <w:p>
      <w:r>
        <w:t>Le Tribunal cantonal vaudois avait relevé, par arrêt du 5 avril 2012, que la recourante avait « tout quitté pour se rendre en Suisse, notamment sa famille et ses amis » (cf. pce SEM p. 6). La présence de son père et de ses soeurs dans son pays d'origine a notamment été confirmée par courrier non daté, réceptionné en date du 5 novembre 2015 (cf. pce SEM 68 ; cf. également pce SEM p. 17 et 55 et 73). Malgré le fait que, par courrier du 16 juillet 2017, la recourante a allégué qu'elle n'avait plus aucune attache familiale dans son pays d'origine (cf. pce SEM p. 124), le SEM a retenu que sa famille résidait toujours en Algérie (cf. décision p. 6). Or, cet élément n'a pas été contredit par l'intéressée dans le cadre de son recours auprès du Tribunal de céans. Dès lors, compte tenu de ce qui précède et du fait que les déclarations susmentionnées de la recourante du 16 juillet 2017 n'ont nullement été étayées, le Tribunal ne saurait retenir cet aspect en sa faveur.</w:t>
      </w:r>
    </w:p>
    <w:p>
      <w:r>
        <w:rPr>
          <w:b/>
        </w:rPr>
        <w:t>E. 5.3</w:t>
      </w:r>
    </w:p>
    <w:p>
      <w:r>
        <w:t>S'agissant de son parcours professionnel, on rappellera que l'intéressée a effectué des études supérieures de chimie en Algérie et qu'elle y a travaillé durant plusieurs années avant de venir en Suisse (cf. pce SEM p. 16). Il ressort en outre des pièces au dossier qu'elle a suivi une formation de secrétaire médicale à [...] du 25 septembre 2010 au 14 mai 2011 (110 périodes), qu'elle a bénéficié du revenu d'insertion du 1er avril 2010 au 31 octobre 2010 (cf. attestation du 2 février 2010), qu'elle a débuté un nouvel emploi au 1er novembre 2010 auprès de [...] (cf. demande en divorce du 9 novembre 2010) et qu'elle a exercé en qualité de dame de buffet à partir du 20 septembre 2011 auprès de l'entreprise [...] (cf. certificat intermédiaire de travail du 24 janvier 2013 ; cf. également pce SEM p. 6 et recours du 21 juillet 2011 p. 8 dans lequel elle invoque le fait qu'elle a trouvé un emploi malgré l'interdiction que lui aurait formulée son ex-époux). Dans le cadre de son recours contre l'arrêt du Tribunal cantonal vaudois, elle avait insisté sur le fait qu'elle avait occupé de nombreux postes de travail (cf. pce SEM p. 45 ; cf. également courriers des 7 octobre 2013 et 4 novembre 2013). Le Service de l'emploi du canton de Vaud a toutefois été informé par le Contrôle du marché du travail et protection des travailleurs (ci-après : CMTPT) que l'intéressée n'était pas autorisée à travailler en Suisse (cf. courrier du 3 septembre 2013). La recourante n'a par ailleurs pas fait valoir, dans le cadre de son recours du 24 juillet 2017, qu'elle était actuellement bien intégrée sur les plans professionnels et sociaux. Au vu de ce qui précède, elle ne peut dès lors se prévaloir d'une ascension professionnelle en Suisse.</w:t>
      </w:r>
    </w:p>
    <w:p>
      <w:r>
        <w:rPr>
          <w:b/>
        </w:rPr>
        <w:t>E. 5.4</w:t>
      </w:r>
    </w:p>
    <w:p>
      <w:r>
        <w:t>Quant aux possibilités de réintégration d'A._______dans dans son pays d'origine au sens de l'art. 31 al. 1 let. g OASA, il convient de noter qu'elle a passé la majeure partie de son existence et ainsi en particulier toute son enfance, son adolescence, ainsi que le début de sa vie d'adulte en Algérie, où elle a effectué des études supérieures de chimie et travaillé durant plusieurs années avant de venir en Suisse (cf. pce SEM p. 6). Le Tribunal ne saurait admettre que ces années soient moins déterminantes pour la formation de la personnalité et, partant, pour l'intégration socioculturelle, que le séjour de la recourante en Suisse. Il n'est en effet pas concevable que son pays d'origine lui soit devenu à ce point étranger qu'elle ne serait plus en mesure, après une période de réadaptation, d'y retrouver ses repères. Dans ce contexte, on relèvera que la recourante avait invoqué devant les autorités cantonales des menaces à son encontre provenant d'un ancien prétendant. Or, ces allégations, qui n'avaient au demeurant pas été retenues par la juridiction vaudoise, n'ont pas été réitérées dans le cadre de la présente procédure, de sorte qu'il n'y a pas lieu d'examiner plus avant ce point (cf. décision du 7 octobre 2015 [voir supra let. F]). Il sied également de noter que l'intéressée bénéficie dans son pays d'origine d'un réseau familial susceptible de faciliter sa réintégration (cf. notamment pce SEM p. 6 et infra consid. 5.2). Il ne ressort en outre pas des éléments au dossier que la requérante aurait connu une importante ascension professionnelle, ni n'aurait développé en Suisse des qualifications ou des connaissances spécifiques telles qu'elle ne pourrait pas les mettre en pratique dans son pays d'origine (cf. supra consid. 5.3). Il y a dès lors lieu de constater que la réalisation du critère des difficultés de réintégration dans le pays d'origine doit être niée.</w:t>
      </w:r>
    </w:p>
    <w:p>
      <w:r>
        <w:rPr>
          <w:b/>
        </w:rPr>
        <w:t>E. 5.5</w:t>
      </w:r>
    </w:p>
    <w:p>
      <w:r>
        <w:t>Durant la présente procédure de recours, l'intéressée a également allégué souffrir d'importantes difficultés médicales, soit de diabète, anémie, cataracte, myopie, adénofibromes, cancer de l'endomètre, dépression sévère et endométriose.</w:t>
      </w:r>
    </w:p>
    <w:p>
      <w:r>
        <w:rPr>
          <w:b/>
        </w:rPr>
        <w:t>E. 5.5.1</w:t>
      </w:r>
    </w:p>
    <w:p>
      <w:r>
        <w:t>A ce sujet, il importe de rappeler que selon la jurisprudence constante du Tribunal, les motifs médicaux peuvent, selon les circonstances, conduire à la reconnaissance d'un cas de rigueur lorsque l'intéressée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l'arrêt du TAF F-4305/2016 du 21 août 2017 consid. 5.3 et la jurisprudence citée). On notera également que, dans plusieurs précédents, le Tribunal de céans a retenu qu'une grave maladie (à supposer qu'elle ne puisse être soignée dans le pays d'origine) ne saurait justifier, à elle seule, la reconnaissance d'un cas de rigueur au sens de l'art. 30 LEtr, l'aspect médical ne constituant qu'un élément parmi d'autres (F-4305/2016 du 21 août 2017 consid. 5.3 ; F-1284/2015 du 18 juillet 2016 consid. 5.2 ; F-3272/2014 du 18 août 2016 consid. 6.8 ; F-4125/2016 du 26 juillet 2017 consid. 5.4.1). En tous les cas, ce critère ne peut jouer un rôle déterminant que si les possibilités de traitement sont insuffisantes dans le pays d'origine, ce qui entrainerait une péjoration massive de l'état de santé, mettant en danger le pronostic vital. Le Tribunal fédéral se réfère dans ce contexte à la jurisprudence du TAF rendue en rapport avec l'exigibilité du renvoi au sens de l'art. 83 al. 4 LEtr (cf. arrêt du TF 2C_467/2018 du 3 septembre 2018 consid. 2.1 portant sur un cas de rigueur selon l'art. 50 al. 1 let. b LEtr).</w:t>
      </w:r>
    </w:p>
    <w:p>
      <w:r>
        <w:rPr>
          <w:b/>
        </w:rPr>
        <w:t>E. 5.5.2</w:t>
      </w:r>
    </w:p>
    <w:p>
      <w:r>
        <w:t>Cela étant, on relèvera à titre liminaire que l'intéressée n'a pas donné suite aux ordonnances des 10 août 2018 et 23 août 2018 par lesquelles le Tribunal de céans l'avait invitée à produire les renseignements et moyens de preuves relatifs à sa situation médicale, en violation de son devoir de collaborer. Par conséquent, le Tribunal de céans se basera sur les dernières informations médicales produites pour traiter la présente affaire.</w:t>
      </w:r>
    </w:p>
    <w:p>
      <w:r>
        <w:rPr>
          <w:b/>
        </w:rPr>
        <w:t>E. 5.5.3</w:t>
      </w:r>
    </w:p>
    <w:p>
      <w:r>
        <w:t>En outre, force est de constater que seul l'état de santé de la recourante est susceptible de constituer un critère de poids dans l'analyse de la présente affaire (sur les autres critères, cf. supra consid. 5.1-5.4). Conformément à la jurisprudence du TAF précitée, on peut donc douter que cette circonstance puisse en soi suffire à l'octroi d'une autorisation de séjour sur la base de l'art. 30 LEtr in casu. Bien plutôt, cet élément devrait uniquement être traité dans le cadre de l'exigibilité du renvoi (cf. notamment arrêts du TAF F-1282/2015 du 18 juillet 2016 consid. 5.2 et F-3272/2014 du 18 août 2016 consid. 6.8 ; cf. également GABRIELLE STEFFEN, Droit aux soins et rationnement, 2002, pp. 81 s. et 87). Quoi qu'il en soit, comme on le verra ci-après, la recourante n'a nullement démontré que ses problèmes médicaux exigeraient des traitements indisponibles en Algérie et qu'un départ de Suisse serait susceptible d'entraîner de graves conséquences sur son état de santé. En effet, appelée à décrire de manière détaillée l'état de santé de la recourante, la Dr. D._______, médecin traitant, a posé les diagnostics de diabète, cataracte, adénofibromes et cancer de l'endomètre (cf. rapport du 30 mai 2016, p. 93 ; cf. rapport du 8 février 2016 p. 81). Dans un rapport du 4 juillet 2016, elle a également fait part d'une dépression sévère traitée par antidépresseur et d'une endométriose (cf. pce SEM p. 97 s.). Enfin, il a été relevé, dans le rapport médical du 17 octobre 2016, que l'intéressée souffrait d'anémie, qu'elle prenait du Tamoxphène tous les jours, que le traitement par radiothérapie n'était plus d'actualité et qu'un essai thérapeutique avec surveillance avait été mis en place en raison du fait que la patiente posait problème au geste opératoire (cf. dossier SEM p. 105). Selon un consulting médical du 23 janvier 2017 mandaté par le SEM et portant sur le volet somatique, le centre public Hospitalier Universitaire Mustapha Pacha, sis en Algérie, offre les traitements suivants : la gynécologie (y compris les interventions chirurgicales), l'endocrinologie, la médecine interne, l'ophtalmologie, les analyses de laboratoire (glycémie) et les ultrasons. Le médicament Tamoxifen est disponible à la pharmacie Chellah. Quant au centre Pierre et Marie Curie, il donne accès à des prestations médicales dans les domaines de l'oncologie et de la radiothérapie (cf. pce SEM p. 115 ss). C'est avant tout sur ce rapport que l'autorité inférieure se base pour dénier un caractère déterminant à l'aspect médical. Pour sa part, la recourante a produit un rapport du 3 juillet 2017 du Dr. C._______ duquel il ressort que le déplacement de cette dernière entre l'hôpital Mustapha et le lieu de résidence de ses parents est impossible en raison de la distance de 1'350 km (aller-retour) séparant ces deux points géographiques. Le prénommé a également mis l'accent sur le coût élevé des médicaments et la crise économique (cf. pce TAF 1 annexe). Sur le vu de l'ensemble des actes de la cause et compte tenu du manque de collaboration de la recourante (cf. supra consid. 5.5.2), l'attestation générale précitée du 3 juillet 2017 établie par le Dr. C._______ n'est pas susceptible de remettre en cause les conclusions du SEM. En ce qui concerne la longue distance séparant l'hôpital Mustapha de son village natal, on relèvera que les établissements médicaux mentionnés dans le consulting du 23 janvier 2017, dans lesquels l'intéressée doit se rendre pour traiter ses problèmes de santé, sont regroupés dans un périmètre relativement restreint. Il peut dès lors être attendu de l'intéressée qu'elle s'installe dans les environs pour traiter ses maladies. En ce qui concerne le financement des prestations médicales, il convient de constater que, pour autant qu'elles soient assurées et qu'elles prouvent avoir travaillé durant plusieurs années en Algérie, les personnes concernées ne doivent verser qu'une somme symbolique pour bénéficier des prestations d'un établissement médical public (voir consulting du 14 octobre 2015 concernant un autre patient et versé au dossier de la recourante [pce SEM, p. 112] ; cf. également les sites internet https://www.asjp.cerist.dz/en/article/21788 et http://www.sante.dz/colloque/docs/06_financement_systeme_sante_ chaouche.pdf). Si tel ne devait pas être le cas et que l'intéressée se trouverait dans l'indigence, elle pourrait également compter sur le soutien financier de sa famille qui est restée au pays, étant précisé qu'il ne paraît pas crédible qu'elle ait coupé tout contact avec celle-ci (cf. notamment pce SEM p. 55 et 63 et supra consid. 5.2).</w:t>
      </w:r>
    </w:p>
    <w:p>
      <w:r>
        <w:rPr>
          <w:b/>
        </w:rPr>
        <w:t>E. 5.5.4</w:t>
      </w:r>
    </w:p>
    <w:p>
      <w:r>
        <w:t>Sur le plan psychique, le Dr. E._______ a par ailleurs mis en évidence, dans son certificat médical du 20 novembre 2012, que sa patiente présentait une réaction anxio-dépressive (cf. pce SEM p. 48). Cet élément a été corroboré par plusieurs autres rapports médicaux établis en 2013 (cf. pce SEM p. 49 ss), ainsi qu'en date du 4 juillet 2016 par la Dr. D._______ (cf. pce SEM p. 97).On note toutefois que cet aspect médical n'a pas été relevé par cette même praticienne dans un rapport du 8 février 2016 (cf. pce SEM p. 81), ce qui est de nature à relativiser l'importance de cette affection. Cela vaut d'autant plus que la recourante n'a produit aucun rapport psychiatrique récent (cf. consid. 5.2.2). Le Tribunal de céans peut donc retenir, à l'instar du SEM, que les problèmes psychiques dont fait l'objet la recourante ne sont pas d'une intensité suffisante pour faire obstacle à son renvoi (cf., pour comparaison, arrêt du TAF E-4015/2016 du 8 décembre 2016 consid. 7.4 ; arrêt du TF 2D_67/2009 du 4 février 2010 consid. 6.2). Dans ce contexte, on relèvera que, selon la jurisprudence constante du Tribunal, les problèmes psychiques engendrés par la crainte de voir définitivement perdues ses perspectives d'avenir en Suisse ou l'imminence d'un renvoi ne sont pas susceptibles de justifier la reconnaissance d'un cas de rigueur. De telles réactions peuvent être couramment observées chez les personnes dont la demande d'autorisation de séjour a été rejetée, sans qu'il faille pour autant y voir un empêchement dirimant à l'exécution du renvoi. L'on ne saurait en effet, de manière générale, prolonger indéfiniment le séjour d'une personne en Suisse au seul motif qu'un retour dans son pays d'origine risquerait d'exacerber des symptômes dépressifs (en ce sens, cf. notamment les arrêts du TAF F-3336/2015 du 23 août 2016 consid. 5.4 et C-5065/2014 du 24 mars 2015 consid. 8.6 et la jurisprudence citée).</w:t>
      </w:r>
    </w:p>
    <w:p>
      <w:r>
        <w:rPr>
          <w:b/>
        </w:rPr>
        <w:t>E. 5.5.5</w:t>
      </w:r>
    </w:p>
    <w:p>
      <w:r>
        <w:t>Sur le vu de tout ce qui précède, il sied de constater que la recourante n'a nullement démontré que les problèmes médicaux dont elle souffrait exigeraient des traitements indisponibles en Algérie et qu'un départ de Suisse serait ainsi susceptible d'entraîner des conséquences suffisamment graves sur son état de santé pour faire obstacle à son renvoi.</w:t>
      </w:r>
    </w:p>
    <w:p>
      <w:r>
        <w:rPr>
          <w:b/>
        </w:rPr>
        <w:t>E. 6</w:t>
      </w:r>
    </w:p>
    <w:p>
      <w:r>
        <w:t>Au regard de l'ensemble des éléments susmentionnés, il appert que la situation de l'intéressée n'est pas constitutive d'une situation d'extrême gravité au sens de l'art. 30 al. 1 let. b LEtr et de la jurisprudence restrictive applicable en la matière. Partant, au terme d'une appréciation détaillée de l'ensemble des circonstances afférentes à la présente cause, le Tribunal, à l'instar de l'autorité de première instance, parvient à la conclusion que la situation d'A._______, envisagée dans sa globalité, n'est pas constitutive d'une situation d'extrême gravité au sens de l'art. 30 al. 1 let. b LEtr.</w:t>
      </w:r>
    </w:p>
    <w:p>
      <w:r>
        <w:rPr>
          <w:b/>
        </w:rPr>
        <w:t>E. 7</w:t>
      </w:r>
    </w:p>
    <w:p>
      <w:r>
        <w:t>Dans la mesure où elle n'obtient pas d'autorisation de séjour, c'est également à bon droit que l'autorité intimée a prononcé son renvoi de Suisse, conformément à l'art. 64 al. 1 let. c LEtr. En outre, l'instance inférieure était fondée à ordonner l'exécution de cette mesure, puisque la recourante n'a pas démontré l'existence d'obstacles à son retour en Algérie et le dossier ne fait pas non plus apparaître que l'exécution de ce renvoi serait impossible, illicite ou inexigible au sens de l'art. 83 al. 2 à 4 LEtr (cf. également supra consid. 5.5).</w:t>
      </w:r>
    </w:p>
    <w:p>
      <w:r>
        <w:rPr>
          <w:b/>
        </w:rPr>
        <w:t>E. 8</w:t>
      </w:r>
    </w:p>
    <w:p>
      <w:r>
        <w:t>Il ressort de ce qui précède que, par sa décision du 22 juin 2017, l'autorité inférieure n'a ni violé le droit fédéral ni constaté des faits pertinents de manière inexacte ou incomplète ; en outre, cette décision n'est pas inopportune (art. 49 PA). En conséquence, le recours est rejeté.</w:t>
      </w:r>
    </w:p>
    <w:p>
      <w:r>
        <w:rPr>
          <w:b/>
        </w:rPr>
        <w:t>E. 9</w:t>
      </w:r>
    </w:p>
    <w:p>
      <w:r>
        <w:t>Vu l'issue de la cause, il y a lieu de mettre les frais de procédure à la charge de l'intéressée (cf. art. 63 al. 1 PA en relation avec les art. 1 à 3 du règlement du 21 février 2008 concernant les frais, dépens et indemnités fixés par le Tribunal administratif fédéral [FITAF, RS 173.320.2]) et de ne pas allouer de dépens (cf. art. 64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