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F-3725/2023 vom 8. Januar 2024</w:t>
      </w:r>
    </w:p>
    <w:p>
      <w:r>
        <w:t>Bundesverwaltungsgericht, 2024-01-08, FR</w:t>
      </w:r>
    </w:p>
    <w:p>
      <w:r>
        <w:rPr>
          <w:b/>
        </w:rPr>
        <w:t xml:space="preserve">Quelle: </w:t>
      </w:r>
      <w:r>
        <w:t>https://mcp.opencaselaw.ch/entscheid/bvger_F-3725_2023</w:t>
      </w:r>
    </w:p>
    <w:p>
      <w:r>
        <w:t>FR: TAF F-3725/2023 du 8 janvier 2024</w:t>
      </w:r>
    </w:p>
    <w:p>
      <w:r>
        <w:t>IT: TAF F-3725/2023 del 8 gennaio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les griefs formels soulevés par le recourant. En effet, celui-ci a reproché à l'autorité intimée d'avoir manqué à son devoir d'instruction en lien avec son état de santé. Ce manquement aurait conduit à une constatation incomplète des faits pertinents. Il aurait également abouti à une motivation déficiente de la décision attaquée, en particulier quant à l'application de la clause de souveraineté, et donc à une violation de son droit d'être entendu.</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 2008/24 consid. 7.2).</w:t>
      </w:r>
    </w:p>
    <w:p>
      <w:r>
        <w:rPr>
          <w:b/>
        </w:rPr>
        <w:t>E. 2.3</w:t>
      </w:r>
    </w:p>
    <w:p>
      <w:r>
        <w:t>La jurisprudence a déduit du droit d'être entendu, garanti par l'art. 29 al. 2 Cst. (RS 101) et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Elle n'a toutefois pas l'obligation d'exposer et de discuter tous les faits, moyens de preuve et griefs invoqués par les parties, mais peut au contraire se limiter à l'examen des questions décisives pour l'issue du litige (cf. ATF 147 IV 249 consid. 2.4 ; 141 V 557 consid. 3.2.1 et jurisp. cit. ; 138 I 232 consid. 5.1 et jurisp. cit. ; ATAF 2013/23 consid. 6.1.1).</w:t>
      </w:r>
    </w:p>
    <w:p>
      <w:r>
        <w:rPr>
          <w:b/>
        </w:rPr>
        <w:t>E. 2.4</w:t>
      </w:r>
    </w:p>
    <w:p>
      <w:r>
        <w:t>S'agissant tout d'abord de l'instruction de l'état de santé du recourant, le Tribunal constate que ce dernier a été interrogé à ce sujet dans le cadre de l'entretien Dublin et a pu librement exposer ses problèmes de santé. L'intéressé a alors déclaré avoir des problèmes à la tête et au niveau du système nerveux, ainsi que des douleurs, et être sujet à des vomissements. Il a également indiqué avoir peur et souffrir de panique à la vue d'agents de sécurité. Par ailleurs, au moment où elle a statué, l'autorité inférieure disposait de plusieurs documents médicaux dont elle a dûment tenu compte, soit un journal de soins et deux formulaires F2 (cf. supra, consid. F). En particulier, A._______ présentait des idées suicidaires non scénarisées et un état de stress post-traumatique, avec répercussion sur son état somatique (notamment nausées et céphalées), ainsi qu'un épisode dépressif moyen ont été diagnostiqués. A l'issue du rendez-vous médical du 9 juin 2023, une nouvelle consultation psychiatrique a certes été prévue un mois plus tard et une investigation neurologique ainsi que de l'état général a été recommandée. Les affections médicales dont souffrait alors le recourant ont toutefois été posées sur la base de diagnostics clairs, celui de l'état de stress post-traumatique remontant du reste au mois de mai précédent, et la médication prescrite était connue. Ainsi, eu égard aux éléments qui étaient en sa possession, il ne saurait être fait grief à l'autorité intimée de ne pas avoir diligenté de mesures d'instruction complémentaires. Au demeurant, plusieurs documents médicaux ont été versés au dossier du SEM après le prononcé de la décision querellée et un nouveau rapport médical a été produit durant l'échange d'écritures devant le TAF. Au vu de ce qui précède, l'état de santé de l'intéressé était déjà suffisamment établi au moment où le SEM a statué et l'est, a fortiori, à l'heure actuelle.</w:t>
      </w:r>
    </w:p>
    <w:p>
      <w:r>
        <w:rPr>
          <w:b/>
        </w:rPr>
        <w:t>E. 2.5</w:t>
      </w:r>
    </w:p>
    <w:p>
      <w:r>
        <w:t>Quant à la motivation de la décision litigieuse, le Tribunal retient qu'elle satisfait aux exigences jurisprudentielles précitées (cf. supra, consid. 2.3). En effet, il est d'emblée possible de comprendre sur quels motifs l'autorité inférieure - qui a dûment instruit la cause au préalable (cf. supra, consid. 2.4) - s'est fondée pour statuer. Cette motivation a du reste encore pu être complétée au cours de l'échange d'écritures. Il sied en outre de constater que l'intéressé, qui a produit un mémoire de recours de 26 pages puis des écritures complémentaires, n'a aucunement été empêché d'exercer son droit de recours en toute connaissance de cause.</w:t>
      </w:r>
    </w:p>
    <w:p>
      <w:r>
        <w:rPr>
          <w:b/>
        </w:rPr>
        <w:t>E. 2.6</w:t>
      </w:r>
    </w:p>
    <w:p>
      <w:r>
        <w:t>Pour le surplus, par ses arguments soulevés à ce stade, le recourant a en réalité remis en cause l'appréciation du SEM, en relation notamment avec son état de santé et les conditions d'accueil des requérants d'asile en Bulgarie, ce qui constitue une question relevant du fond.</w:t>
      </w:r>
    </w:p>
    <w:p>
      <w:r>
        <w:rPr>
          <w:b/>
        </w:rPr>
        <w:t>E. 2.7</w:t>
      </w:r>
    </w:p>
    <w:p>
      <w:r>
        <w:t>Dans ces conditions, les griefs formels soulevés à l'appui du recours doivent être écartés.</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RD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w:t>
      </w:r>
    </w:p>
    <w:p>
      <w:r>
        <w:rPr>
          <w:b/>
        </w:rPr>
        <w:t>E. 4.1</w:t>
      </w:r>
    </w:p>
    <w:p>
      <w:r>
        <w:t>En l'occurrence, les investigations entreprises par l'autorité inférieure ont permis d'établir, après consultation de l'unité centrale du système européen « Eurodac », que A._______ avait déjà déposé une demande d'asile en Bulgarie le 5 décembre 2022.</w:t>
      </w:r>
    </w:p>
    <w:p>
      <w:r>
        <w:rPr>
          <w:b/>
        </w:rPr>
        <w:t>E. 4.1.1</w:t>
      </w:r>
    </w:p>
    <w:p>
      <w:r>
        <w:t>C'est dès lors à juste titre que le SEM a soumis aux autorités bulgares compétentes, en date du 12 mai 2023, soit dans le délai fixé à l'art. 23 par. 2 RD III, une requête aux fins de reprise en charge du prénommé, fondée sur l'art. 18 par. 1 let. b RD III.</w:t>
      </w:r>
    </w:p>
    <w:p>
      <w:r>
        <w:rPr>
          <w:b/>
        </w:rPr>
        <w:t>E. 4.1.2</w:t>
      </w:r>
    </w:p>
    <w:p>
      <w:r>
        <w:t>Le 18 mai suivant, soit dans le délai fixé par l'art. 25 par. 1 RD III, lesdites autorités ont expressément accepté de reprendre en charge l'intéressé, sur la base de la même disposition.</w:t>
      </w:r>
    </w:p>
    <w:p>
      <w:r>
        <w:rPr>
          <w:b/>
        </w:rPr>
        <w:t>E. 4.1.3</w:t>
      </w:r>
    </w:p>
    <w:p>
      <w:r>
        <w:t>La Bulgarie a ainsi reconnu sa compétence pour traiter la demande d'asile du recourant.</w:t>
      </w:r>
    </w:p>
    <w:p>
      <w:r>
        <w:rPr>
          <w:b/>
        </w:rPr>
        <w:t>E. 4.2</w:t>
      </w:r>
    </w:p>
    <w:p>
      <w:r>
        <w:t>Cela étant, il y a lieu d'examiner, en vertu de l'art. 3 par. 2 al. 2 RD III,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4.2.1</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4.2.2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4.2.3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4.2.4</w:t>
      </w:r>
    </w:p>
    <w:p>
      <w:r>
        <w:t>A l'issue d'un examen approfondi, le Tribunal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(cf. arrêt de référence du TAF F-7195/2018 du 11 février 2020 consid. 6 et, en particulier, 6.6.7). Depuis lors, cette jurisprudence a été confirmée à maintes reprises (cf. p.ex. arrêts du TAF D-6106/2023 du 16 novembre 2023 ; F-5967/2023 du 6 novembre 2023 consid. 6 ; D-5783/2023 du 6 novembre 2023 consid. 6.2). Les constatations générales et abstraites formulées dans le recours, issues de rapports rédigés par des organismes internationaux, ne sauraient permettre, à elles seules, d'aboutir à un constat différent.</w:t>
      </w:r>
    </w:p>
    <w:p>
      <w:r>
        <w:rPr>
          <w:b/>
        </w:rPr>
        <w:t>E. 4.2.5</w:t>
      </w:r>
    </w:p>
    <w:p>
      <w:r>
        <w:t>En l'absence d'une pratique actuelle avérée en Bulgarie de violation systématique des normes communautaires en la matière, la présomption de respect par cet Etat de ses obligations concernant les droits des requérants d'asile n'est pas renversée. Partant, l'application de l'art. 3 par. 2 al. 2 RD III ne se justifie pas en l'espèce.</w:t>
      </w:r>
    </w:p>
    <w:p>
      <w:r>
        <w:rPr>
          <w:b/>
        </w:rPr>
        <w:t>E. 5.1</w:t>
      </w:r>
    </w:p>
    <w:p>
      <w:r>
        <w:t>Pour s'opposer à son transfert, l'intéressé a, en substance, mis en avant son état de santé psychique précaire, marqué notamment par les tortures endurées en C._______, le pays d'origine qu'il a allégué en lieu et place de la Turquie, et en Bulgarie, et qui le place dans un état de vulnérabilité particulière. Il a, de plus, soutenu qu'en cas de transfert vers ce pays-ci, il serait exposé à des conditions d'accueil lacunaires ainsi qu'à l'absence des soins médicaux nécessaires et que son droit à la réadaptation, au sens de l'art. 14 Conv. torture, ne serait pas garanti. Dans ce contexte, il a sollicité l'application de la clause discrétionnaire prévue à l'art. 17 par. 1 RD III (clause de souveraineté).</w:t>
      </w:r>
    </w:p>
    <w:p>
      <w:r>
        <w:rPr>
          <w:b/>
        </w:rPr>
        <w:t>E. 5.2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5.3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2017 VI/7 consid. 6.2 et jurisp. cit.).</w:t>
      </w:r>
    </w:p>
    <w:p>
      <w:r>
        <w:rPr>
          <w:b/>
        </w:rPr>
        <w:t>E. 5.4</w:t>
      </w:r>
    </w:p>
    <w:p>
      <w:r>
        <w:t>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du TAF F-7195/2018 précité consid. 7.4.1 s.).</w:t>
      </w:r>
    </w:p>
    <w:p>
      <w:r>
        <w:rPr>
          <w:b/>
        </w:rPr>
        <w:t>E. 6.1</w:t>
      </w:r>
    </w:p>
    <w:p>
      <w:r>
        <w:t>En l'espèce, l'intéressé n'a pas démontré l'existence d'un risque concret que les autorités bulgares refuseraient de le reprendre en charge et de mener à terme l'examen de sa demande de protection, en violation de la directive Procédure. En outre, il n'a fourni aucun élément concret susceptible de démontrer que la Bulgarie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Ce pays a du reste modifié sa pratique en lien avec les ressortissants turcs depuis 2022 (cf. Asylum Information Database [AIDA], Country Report : Bulgaria, 2022 Update, 03.2023, notamment p. 13, 50 et 65 ss, &lt; https://asylumineurope.org/wp-content/uploads/2023/03/AIDA-BG_2022update.pdf &gt;, consulté le 08.01.2024).</w:t>
      </w:r>
    </w:p>
    <w:p>
      <w:r>
        <w:rPr>
          <w:b/>
        </w:rPr>
        <w:t>E. 6.2</w:t>
      </w:r>
    </w:p>
    <w:p>
      <w:r>
        <w:t>S'agissant des maltraitances que le recourant aurait subies en Bulgarie, le Tribunal a certes constaté, dans son arrêt de référence, que les conditions de détention sur place présentaient effectivement des carences du point de vue notamment de l'accès aux soins et des conditions sanitaires et matérielles dans les centres, nonobstant les améliorations constatées quant à ce dernier domaine (cf. arrêt de référence F-7195/2018 précité consid. 6.6.3). Il a toutefois considéré, sur la base des informations à sa disposition, que, si elles continuaient d'être précaires, les conditions de détention ne pouvaient être d'emblée qualifiées de traitements inhumains et dégradants (cf. arrêt de référence F-7195/2018 précité consid. 6.6.7).</w:t>
      </w:r>
    </w:p>
    <w:p>
      <w:r>
        <w:rPr>
          <w:b/>
        </w:rPr>
        <w:t>E. 6.2.1</w:t>
      </w:r>
    </w:p>
    <w:p>
      <w:r>
        <w:t>En l'occurrence, l'intéressé n'a pas apporté d'éléments concrets de nature à corroborer le fait qu'il aurait été personnellement soumis à de mauvais traitements, les allégations, selon lesquelles il avait été battu par la police avant d'être détenu dans une prison puis dans deux camps différents (l'un fermé, l'autre ouvert) en Bulgarie, se limitant à de simples affirmations.</w:t>
      </w:r>
    </w:p>
    <w:p>
      <w:r>
        <w:rPr>
          <w:b/>
        </w:rPr>
        <w:t>E. 6.2.2</w:t>
      </w:r>
    </w:p>
    <w:p>
      <w:r>
        <w:t>Il n'a pas non plus apporté d'indices objectifs, concrets et sérieux qu'il serait lui-même privé durablement, à son retour en Bulgarie, de tout accès à des conditions matérielles minimales d'accueil prévues par la directive Accueil et qu'il ne pourrait pas bénéficier de l'aide dont il pourrait avoir besoin pour faire valoir ses droits.</w:t>
      </w:r>
    </w:p>
    <w:p>
      <w:r>
        <w:rPr>
          <w:b/>
        </w:rPr>
        <w:t>E. 6.2.3</w:t>
      </w:r>
    </w:p>
    <w:p>
      <w:r>
        <w:t>Dans ce contexte, même s'il y a lieu d'admettre que les conditions d'accueil en Bulgarie sont nettement inférieures à celles prévalant en Suisse, le recourant n'a pas démontré que ses conditions d'existence dans ce pays ont revêtu, respectivement revêtiraient, un tel degré de pénibilité et de gravité qu'elles seraient constitutives d'un traitement contraire à l'art. 3 CEDH ou encore à l'art. 3 Conv. torture. Les explications au sujet de la situation en Bulgarie données, de manière générale et abstraite, à l'appui du recours ne sauraient suffire à cet égard.</w:t>
      </w:r>
    </w:p>
    <w:p>
      <w:r>
        <w:rPr>
          <w:b/>
        </w:rPr>
        <w:t>E. 6.2.4</w:t>
      </w:r>
    </w:p>
    <w:p>
      <w:r>
        <w:t>Cela dit, si l'intéressé devait, à l'issue de son transfert en Bulgarie,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bulgares, en usant des voies de droit adéquates (art. 26 directive Accueil).</w:t>
      </w:r>
    </w:p>
    <w:p>
      <w:r>
        <w:rPr>
          <w:b/>
        </w:rPr>
        <w:t>E. 6.3</w:t>
      </w:r>
    </w:p>
    <w:p>
      <w:r>
        <w:t>S'agissant de la condition médicale du recourant, le Tribunal se détermine comme suit.</w:t>
      </w:r>
    </w:p>
    <w:p>
      <w:r>
        <w:rPr>
          <w:b/>
        </w:rPr>
        <w:t>E. 6.3.1</w:t>
      </w:r>
    </w:p>
    <w:p>
      <w:r>
        <w:t>Un état de stress post-traumatique a été diagnostiqué dès le 17 mai 2023 et des idées suicidaires ont également été évoquées à cette date (cf. pièce SEM 19). Ces éléments ont été confirmés le 9 juin suivant et le diagnostic d'un épisode dépressif moyen s'est ajouté. La médication a, par ailleurs, été augmentée (cf. pièce SEM 21). En juillet 2023, le recourant ne s'est pas présenté à la consultation prévue (cf. pièce SEM 37). Le 14 août 2023, les pensées suicidaires étaient toujours présentes et la qualification de l'épisode dépressif a été revue à la hausse (sévère sans symptômes psychotiques). Les consultations sont, en outre, passées d'une fréquence mensuelle à bimensuelle (cf. pièce SEM 49). Le 28 août 2023, les diagnostics sont restés inchangés et l'intéressé a évoqué des idées noires, mais pas d'idées suicidaires scénarisées ou de risque de passage à l'acte (cf. pièce SEM 54). A._______ a ensuite été affecté au canton de D._______ par décision incidente du 12 septembre 2023 (cf. pièce SEM 59) et pris en charge par un autre psychiatre dès le 4 octobre suivant (cf. pièce TAF 14). Celui-ci a établi un rapport médical le 23 octobre 2023, après deux consultations avec le prénommé, dans lequel il a mentionné une aggravation de l'état psychique et un diagnostic d'état de stress post-traumatique. Une médication composée de deux antidépresseurs et d'un anxiolytique, ainsi que d'un autre anxiolytique en réserve, était alors prescrite. Le médecin traitant a en revanche retenu qu'il n'y avait pas d'indice tendant à une hospitalisation future et n'a pas émis de contre-indication pour un voyage jusqu'en Bulgarie, sous réserve de la poursuite du traitement médicamenteux (cf. pièce TAF 16). S'il a sollicité une prolongation de délai - laquelle lui a été accordée - pour transmettre un rapport médical plus complet, le recourant a finalement indiqué ne pas avoir réussi à obtenir d'autre document.</w:t>
      </w:r>
    </w:p>
    <w:p>
      <w:r>
        <w:rPr>
          <w:b/>
        </w:rPr>
        <w:t>E. 6.3.2</w:t>
      </w:r>
    </w:p>
    <w:p>
      <w:r>
        <w:t>Le Tribunal constate, dans ce contexte, que l'instruction de l'état de santé psychique de l'intéressé, qui a été menée à satisfaction de droit par le SEM (cf. supra, consid. 2.4), a encore pu largement être complétée durant la procédure de recours. A l'heure actuelle, le recourant souffre d'un état de stress post-traumatique et suit un traitement médicamenteux, ce qu'il convient de ne pas minimiser. Il ne présente toutefois plus d'idées suicidaires, lesquelles n'ont du reste jamais été scénarisées, et il n'existe pas d'indication quant à une hospitalisation à venir. L'intéressé a, en outre, été déclaré apte au voyage. Dans ces circonstances, le Tribunal est fondé à retenir, sur la base des documents versés à la cause, que le recourant ne fait pas l'objet d'une prise en charge médicale spécifique et que les affections précitées, sans pour autant les minimiser, ne présentent pas une gravité particulière nécessitant une prise en charge immédiate sur place.</w:t>
      </w:r>
    </w:p>
    <w:p>
      <w:r>
        <w:rPr>
          <w:b/>
        </w:rPr>
        <w:t>E. 6.3.3</w:t>
      </w:r>
    </w:p>
    <w:p>
      <w:r>
        <w:t>En tout état de cause, la Bulgarie,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Les rapports des organismes internationaux mentionnés dans le recours ne sauraient, à eux seuls, infirmer ni cette conclusion ni la jurisprudence constante, selon laquelle la Bulgarie dispose de structures médicales suffisantes (cf. p.ex. arrêts du TAF D-5783/2023 précité consid. 7.7.3 ; E-5821/2023 du 27 octobre 2023 consid. 7.2.4).</w:t>
      </w:r>
    </w:p>
    <w:p>
      <w:r>
        <w:rPr>
          <w:b/>
        </w:rPr>
        <w:t>E. 6.3.4</w:t>
      </w:r>
    </w:p>
    <w:p>
      <w:r>
        <w:t>Dans le cas où l'intéressé devait avoir besoin de soins particuliers au moment de son transfert vers la Bulgarie, il lui appartiendra d'en informer les autorités suisses chargées de l'exécution de cette mesure. Le cas échéant, il incombera à ces autorités de transmettre, sous une forme appropriée, aux autorités bulgares les renseignements permettant une éventuelle prise en charge médicale spécifique (art. 31 et 32 RD III).</w:t>
      </w:r>
    </w:p>
    <w:p>
      <w:r>
        <w:rPr>
          <w:b/>
        </w:rPr>
        <w:t>E. 6.3.5</w:t>
      </w:r>
    </w:p>
    <w:p>
      <w:r>
        <w:t>Dans ces conditions, il n'appert pas que le recourant souffre de problèmes de santé d'une gravité telle que l'exécution de son transfert en Bulgarie serait illicite au sens restrictif de la jurisprudence précitée (cf. supra, consid. 5.3). Pour les mêmes motifs, il ne saurait être retenu, contrairement aux allégations formulées dans le recours et les écritures subséquentes, que l'intéressé présente une vulnérabilité particulière, qui commanderait, conformément à la jurisprudence du TAF, un examen plus poussé de sa situation personnelle en cas de transfert, respectivement l'obtention de garanties de la part des autorités bulgares avant l'exécution d'une telle mesure.</w:t>
      </w:r>
    </w:p>
    <w:p>
      <w:r>
        <w:rPr>
          <w:b/>
        </w:rPr>
        <w:t>E. 6.4</w:t>
      </w:r>
    </w:p>
    <w:p>
      <w:r>
        <w:t>C'est, par ailleurs, en vain que le recourant a invoqué une violation de l'art. 14 Conv. torture, disposition concernant le droit des victimes d'actes de torture à obtenir réparation, laquelle ne trouve pas à s'appliquer en l'occurrence (cf. arrêts du TAF E-5737/2023 du 27 octobre 2023 consid. 7.5 ; D-1099/2023 du 3 mai 2023 consid. 8.3.5). En effet, les allégations de torture subies en C._______, dont l'intéressé serait originaire selon ses dires (et non de Turquie), ne sont, en l'état, pas établies et n'ont pas à être examinées plus avant en l'espèce, dans le cadre d'une procédure de recours contre une décision de non-entrée en matière sur une demande d'asile fondée sur l'application du RD III.</w:t>
      </w:r>
    </w:p>
    <w:p>
      <w:r>
        <w:rPr>
          <w:b/>
        </w:rPr>
        <w:t>E. 6.5</w:t>
      </w:r>
    </w:p>
    <w:p>
      <w:r>
        <w:t>Par conséquent, le transfert du recourant vers la Bulgarie n'est pas contraire aux obligations découlant de dispositions conventionnelles auxquelles la Suisse est liée.</w:t>
      </w:r>
    </w:p>
    <w:p>
      <w:r>
        <w:rPr>
          <w:b/>
        </w:rPr>
        <w:t>E. 6.6</w:t>
      </w:r>
    </w:p>
    <w:p>
      <w:r>
        <w:t>Enfin,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w:t>
      </w:r>
    </w:p>
    <w:p>
      <w:r>
        <w:rPr>
          <w:b/>
        </w:rPr>
        <w:t>E. 6.7</w:t>
      </w:r>
    </w:p>
    <w:p>
      <w:r>
        <w:t>Il est, au demeurant, rappelé que le RD III ne confère pas aux demandeurs d'asile le droit de choisir l'Etat membre offrant, à leur avis, les meilleures conditions d'accueil comme Etat responsable de l'examen leur demande d'asile (cf. ATAF 2017 VI/5 consid. 8.2.1).</w:t>
      </w:r>
    </w:p>
    <w:p>
      <w:r>
        <w:rPr>
          <w:b/>
        </w:rPr>
        <w:t>E. 7</w:t>
      </w:r>
    </w:p>
    <w:p>
      <w:r>
        <w:t>Au vu de ce qui précède, c'est à juste titre que le SEM n'est pas entré en matière sur la demande d'asile du recourant, en application de l'art. 31a al. 1 let. b LAsi, et a prononcé son transfert de la Suisse vers la Bulgarie, en application de l'art. 44 LAsi, aucune exception à la règle générale du renvoi n'étant réalisée (art. 32 OA 1). Partant, le recours doit être rejeté.</w:t>
      </w:r>
    </w:p>
    <w:p>
      <w:r>
        <w:rPr>
          <w:b/>
        </w:rPr>
        <w:t>E. 8</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 requête d'assistance judiciaire partielle présentée à l'appui du recours ayant été admise par décision incidente du 7 juillet 2023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