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F-368/2026 vom 4. Februar 2026</w:t>
      </w:r>
    </w:p>
    <w:p>
      <w:r>
        <w:t>Bundesverwaltungsgericht, 2026-02-04, DE</w:t>
      </w:r>
    </w:p>
    <w:p>
      <w:r>
        <w:rPr>
          <w:b/>
        </w:rPr>
        <w:t xml:space="preserve">Quelle: </w:t>
      </w:r>
      <w:r>
        <w:t>https://mcp.opencaselaw.ch/entscheid/bvger_F-368_2026</w:t>
      </w:r>
    </w:p>
    <w:p>
      <w:r>
        <w:t>FR: TAF F-368/2026 du 4 février 2026</w:t>
      </w:r>
    </w:p>
    <w:p>
      <w:r>
        <w:t>IT: TAF F-368/2026 del 4 febbraio 2026</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Die vorliegende Beschwerde richtet sich gegen den Nichteintretensentscheid des SEM vom 8. Januar 2026. Der Entscheid vom 9. Dezember 2025 betreffend Änderung der Personendaten im ZEMIS wurde hingegen mit diesem Rechtsmittel nicht angefochten und ist somit nicht Gegenstand des vorliegenden Verfahrens.</w:t>
      </w:r>
    </w:p>
    <w:p>
      <w:r>
        <w:rPr>
          <w:b/>
        </w:rPr>
        <w:t>E. 2.3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Das SEM stellte in der angefochtenen Verfügung zutreffend fest, dass es sich bei Griechenland, einem Mitglied der Europäischen Union (EU), um einen verfolgungssicheren Drittstaat im Sinne von Art. 6a Abs. 2 Bst. b AsylG handelt. Den vorinstanzlichen Akten ist sodann zu entnehmen, dass der Beschwerdeführer dort als Flüchtling anerkannt wurde und die Behörden seiner Rückübernahme zugestimmt hatten.</w:t>
      </w:r>
    </w:p>
    <w:p>
      <w:r>
        <w:rPr>
          <w:b/>
        </w:rPr>
        <w:t>E. 4.3</w:t>
      </w:r>
    </w:p>
    <w:p>
      <w:r>
        <w:t>Das SEM ist demnach zu Recht in Anwendung von Art. 31a Abs. 1 Bst. a AsylG auf das Asylgesuch nicht eingetreten.</w:t>
      </w:r>
    </w:p>
    <w:p>
      <w:r>
        <w:rPr>
          <w:b/>
        </w:rPr>
        <w:t>E. 5</w:t>
      </w:r>
    </w:p>
    <w:p>
      <w:r>
        <w:t>Tritt die Vorinstanz auf ein Asylgesuch nicht ein, so verfügt sie in der Regel die Wegweisung aus der Schweiz und ordnet den Vollzug an (Art. 44 AsylG). 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6</w:t>
      </w:r>
    </w:p>
    <w:p>
      <w:r>
        <w:t>Das SEM regelt das Anwesenheitsverhältnis nach den gesetzlichen Bestimmungen über die vorläufige Aufnahme, wenn der Vollzug der Wegweisung nicht zulässig, nicht zumutbar oder nicht möglich ist (Art. 44 AsylG; Art. 83 Abs. 1 AlG [SR 142.20]).</w:t>
      </w:r>
    </w:p>
    <w:p>
      <w:r>
        <w:rPr>
          <w:b/>
        </w:rPr>
        <w:t>E. 6.1.1</w:t>
      </w:r>
    </w:p>
    <w:p>
      <w:r>
        <w:t>Der Vollzug ist nicht zulässig, wenn völkerrechtliche Verpflichtungen der Schweiz einer Weiterreise der Ausländerin oder des Ausländers in den Heimat-, Herkunfts- oder einen Drittstaat entgegenstehen (Art. 83 Abs. 3 AIG).</w:t>
      </w:r>
    </w:p>
    <w:p>
      <w:r>
        <w:rPr>
          <w:b/>
        </w:rPr>
        <w:t>E. 6.1.2</w:t>
      </w:r>
    </w:p>
    <w:p>
      <w:r>
        <w:t>Vorliegend führt der Beschwerdeführer in seiner Rechtsmitteleingabe dazu im Wesentlichen aus, aufgrund der Umstände in Griechenland sei eine Rückführung unzulässig. Medizinische Versorgung sei für Personen mit Schutzstatus faktisch nicht erhältlich und legales Erwirtschaften des Lebensunterhaltes unmöglich. Es drohe die Obdachlosigkeit und extreme Armut. Er habe daher ein schutzwürdiges Interesse, in der Schweiz aufgenommen zu werden.</w:t>
      </w:r>
    </w:p>
    <w:p>
      <w:r>
        <w:rPr>
          <w:b/>
        </w:rPr>
        <w:t>E. 6.1.3</w:t>
      </w:r>
    </w:p>
    <w:p>
      <w:r>
        <w:t>Bei Griechenland handelt es sich um einen sicheren Drittstaat, in welchem der Beschwerdeführer Schutz vor Rückschiebung im Sinne von Art. 5 Abs. 1 AsylG findet.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w:t>
      </w:r>
    </w:p>
    <w:p>
      <w:r>
        <w:rPr>
          <w:b/>
        </w:rPr>
        <w:t>E. 6.1.4</w:t>
      </w:r>
    </w:p>
    <w:p>
      <w:r>
        <w:t>Vorliegend ist nicht davon auszugehen, dass der Beschwerdeführer bei einer Rückkehr nach Griechenland einer menschenunwürdigen oder erniedrigenden Behandlung ausgesetzt sein könnte. Auch die in der Beschwerdeschrift zitierten Berichte und vom Beschwerdeführer gemachten Ausführungen (bezüglich Obdachlosigkeit, des Programms HELIOS, das als unzugänglich und unwirksam beschrieben wird, der Gesundheitsversorgung, der Sozialleistungen, der Erwerbstätigkeit sowie der Antiflüchtlingspolitik der Regierung) sowie der Brief von Nichtregierungsorganisationen vom 8. Juli 2025 (vgl. Beschwerdebeilage) vermögen daran nichts zu ändern.</w:t>
      </w:r>
    </w:p>
    <w:p>
      <w:r>
        <w:rPr>
          <w:b/>
        </w:rPr>
        <w:t>E. 6.1.5</w:t>
      </w:r>
    </w:p>
    <w:p>
      <w:r>
        <w:t>Eine zwangsweise Rückweisung von Personen mit gesundheitlichen Problemen kann nur ganz ausnahmsweise einen Verstoss gegen Art. 3 EMRK darstellen (vgl. BVGE 2011/9 E. 7; Urteile des Europäischen Gerichtshofs für Menschenrechte [EGMR] Savran gegen Dänemark 7. Dezember 2021, Grosse Kammer 57467/15, §§ 122-139, Paposhvili gegen Belgien 13. Dezember 2016, Grosse Kammer 41738/10, §§ 180-193 m.w.H.). Weder aus den Akten noch aus den Ausführungen des Beschwerdeführers in seiner Rechtsmitteleingabe lassen sich außergewöhnliche Umstände im Sinne dieser Rechtsprechung ableiten. Insbesondere wurden auch keine medizinischen Berichte zu den Akten gereicht. Eine Verletzung von Art. 3 EMRK liegt demnach nicht vor.</w:t>
      </w:r>
    </w:p>
    <w:p>
      <w:r>
        <w:rPr>
          <w:b/>
        </w:rPr>
        <w:t>E. 6.1.6</w:t>
      </w:r>
    </w:p>
    <w:p>
      <w:r>
        <w:t>Soweit der Beschwerdeführer pauschal ausführt, wenn er wieder nach Griechenland gehe, werde er sich bestimmt wieder hoffnungslos und lebensmüde fühlen und sich das Leben nehmen (SEM. act. 41, Antwort auf F36), so ist darauf hinzuweisen, dass gemäss konstanter Praxis des Bundesverwaltungsgerichts Suiziddrohungen für sich alleine den Vollzug einer Wegweisung nicht in Frage stellen können, solange konkrete Massnahmen zur Verhütung der Umsetzung einer Drohung getroffen werden (vgl. statt vieler die Urteile des BVGer E-4776/2024 vom 28. August 2024 E. 8.1.2; D-2644/2021 vom 28. Januar 2022 E. 7.3.4.6, vgl. auch die Rechtsprechung des Bundesgerichts: Urteil des BGer 2C_856/2015 vom 10. Oktober 2015 E. 3 m.w.H., BGE 139 II 393 E. 5.2.2). In der angefochtenen Verfügung hat das SEM bereits auf entsprechende Massnahmen hingewiesen.</w:t>
      </w:r>
    </w:p>
    <w:p>
      <w:r>
        <w:rPr>
          <w:b/>
        </w:rPr>
        <w:t>E. 6.1.7</w:t>
      </w:r>
    </w:p>
    <w:p>
      <w:r>
        <w:t>Der Vollzug der Wegweisung ist somit als zulässig zu qualifizieren.</w:t>
      </w:r>
    </w:p>
    <w:p>
      <w:r>
        <w:rPr>
          <w:b/>
        </w:rPr>
        <w:t>E. 6.2.1</w:t>
      </w:r>
    </w:p>
    <w:p>
      <w:r>
        <w:t>Gemäss Art. 83 Abs. 5 AIG ist eine Wegweisung in einen EU- oder EFTA-Staat vermutungsweise zumutbar, wobei diese Legalvermutung mit Bezug auf Griechenland grundsätzlich auch für vulnerable Personen gilt. Hingegen erachtet das Gericht den Vollzug der Wegweisung von äusserst vulnerablen schutzberechtigten Personen grundsätzlich als unzumutbar, ausser es bestünden besonders begünstigende Umstände, aufgrund derer ausnahmsweise vom Gegenteil ausgegangen werden kann (vgl. zum Ganzen E-3427/2021, E-3431/2021 E. 11.5.1 und E. 11.5.3 [als Referenzurteil publiziert]). Eine betroffene Person hat die Möglichkeit, diese Vermutung umzustossen. Dazu hat sie jedoch ernsthafte Anhaltspunkte dafür konkret vorzubringen, dass sie in Griechenland aufgrund von individuellen Umständen sozialer, wirtschaftlicher oder gesundheitlicher Art in eine existenzielle Notlage geraten würde (vgl. a.a.O. E. 11.4). Allein die Tatsache, dass sich die bisherige Integration einer Person in Griechenland als schwierig erwiesen hat, lässt den Vollzug der Wegweisung noch nicht als unzumutbar erscheinen (vgl. a.a.O. E. 11.5.2, bestätigt im Referenzurteil D-2586/2025 E. 8.2 f.).</w:t>
      </w:r>
    </w:p>
    <w:p>
      <w:r>
        <w:rPr>
          <w:b/>
        </w:rPr>
        <w:t>E. 6.2.2</w:t>
      </w:r>
    </w:p>
    <w:p>
      <w:r>
        <w:t>Das SEM wendete in der angefochtenen Verfügung - unter Berücksichtigung der Vorbringen des Beschwerdeführers - die bundesverwaltungsgerichtliche Rechtsprechung zur Zumutbarkeit des Vollzugs der Wegweisung von anerkannten Schutzberechtigten nach Griechenland korrekt an. Weiter stellte es fest, dass es sich beim Beschwerdeführer um eine volljährige Person handle, weshalb er auch diesbezüglich nicht in die Kategorie der äusserst vulnerablen Personen falle. Angesichts der nicht überzeugenden Ausführungen zu seiner Minderjährigkeit, des Ergebnisses des Altersgutachtens [vgl. Sachverhalt Bst. G], der Registrierung in Deutschland und Griechenland sowie der von ihm eingereichten, leicht fälschbaren Dokumente ist dem zuzustimmen. Die Volljährigkeit des Beschwerdeführers wurde in der Beschwerde denn auch nicht bestritten.</w:t>
      </w:r>
    </w:p>
    <w:p>
      <w:r>
        <w:rPr>
          <w:b/>
        </w:rPr>
        <w:t>E. 6.2.3</w:t>
      </w:r>
    </w:p>
    <w:p>
      <w:r>
        <w:t>Weiter hat die Vorinstanz zutreffend auf die Verpflichtungen Griechenlands gegenüber Schutzberechtigten bezüglich Zugangs zu Beschäftigung, Bildung, Sozialhilfeleistungen und medizinischer Versorgung hingewiesen, welche sich insbesondere aus der Qualifikationsrichtlinie ergeben. Auch wenn eine adäquate Eingliederung anerkannter Flüchtlinge in die sozialen Strukturen mit nicht zu verkennenden Erschwernissen verbunden sein mag, vermögen die Vorbringen des Beschwerdeführers keine konkrete Gefährdung darzulegen. Bei einer Rückkehr ist nicht von einem «real risk» auszugehen, wonach er einer menschenrechtswidrigen Behandlung ausgesetzt sein würde. Der beschwerdeweise geäusserte Einwand, er habe keine psychologische Unterstützung erhalten, obwohl er sie dringend benötigt hätte, ist dabei nicht entscheidrelevant. Allfällige Wartezeiten für psychologische Behandlungstermine betreffen die ganze Bevölkerung gleichermassen und führen zu keiner Unzumutbarkeit des Wegweisungsvollzugs (vgl. Urteil des BVGer D-7859/2025 vom 17. November 2025 E. 8.3.3).</w:t>
      </w:r>
    </w:p>
    <w:p>
      <w:r>
        <w:rPr>
          <w:b/>
        </w:rPr>
        <w:t>E. 6.2.4</w:t>
      </w:r>
    </w:p>
    <w:p>
      <w:r>
        <w:t>Dem Beschwerdeführer ist es schliesslich zuzumuten, sich bei Bedarf an die griechischen Behörden oder an karitative Organisationen zu wenden. Falls ihm entsprechende Leistungen (Zugang zu medizinischer Versorgung etc.) verwehrt würden, hätte er die erforderliche Hilfe nötigenfalls auf dem Rechtsweg einzufordern, zumal es sich bei Griechenland um einen Rechtsstaat mit einem funktionierenden Justizsystem handelt. Ebenso kann er sich bei allfälliger körperlicher oder verbaler Gewalt durch Drittpersonen (weiterhin) an die Polizei wenden (vgl. etwa Urteil des BVGer D-3846/2024 vom 26. Juni 2024 E. 8.4 m.H.). Wie er selbst anlässlich des Gesprächs zur Rückführung in einen sicheren Drittstaat vom 16. Dezember 2025 ausführte, sei denn auch jeweils die Polizei mit einem Dolmetscher zu ihm gekommen und habe ihn befragt, als er wegen diverser Vorfälle mit einheimischen Personen in einem Krankenhaus habe behandelt werden müssen (vgl. SEM act. 41, Antworten zu Fragen zu F31 f.).</w:t>
      </w:r>
    </w:p>
    <w:p>
      <w:r>
        <w:rPr>
          <w:b/>
        </w:rPr>
        <w:t>E. 6.2.5</w:t>
      </w:r>
    </w:p>
    <w:p>
      <w:r>
        <w:t>Der Vollzug der Wegweisung erweist sich somit als zumutbar.</w:t>
      </w:r>
    </w:p>
    <w:p>
      <w:r>
        <w:rPr>
          <w:b/>
        </w:rPr>
        <w:t>E. 6.3</w:t>
      </w:r>
    </w:p>
    <w:p>
      <w:r>
        <w:t>Der Vollzug der Wegweisung ist schliesslich als möglich zu erachten (Art. 83 Abs. 2 AIG), zumal die griechischen Behörden einer Rückübernahme des Beschwerdeführers ausdrücklich zugestimmt haben und er über eine bis zum 17. Dezember 2026 gültige Aufenthaltsbewilligung verfügt.</w:t>
      </w:r>
    </w:p>
    <w:p>
      <w:r>
        <w:rPr>
          <w:b/>
        </w:rPr>
        <w:t>E. 7</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Der am 19. Januar 2026 verfügte einstweilige Vollzugsstopp fällt mit dem vorliegenden Urteil dahin.</w:t>
      </w:r>
    </w:p>
    <w:p>
      <w:r>
        <w:rPr>
          <w:b/>
        </w:rPr>
        <w:t>E. 10</w:t>
      </w:r>
    </w:p>
    <w:p>
      <w:r>
        <w:t>Das Gesuch um Gewährung der unentgeltlichen Prozessführung ist ungeachtet der prozessualen Bedürftigkeit abzuweisen, da sich die Beschwerdebegehren entsprechend den vorstehenden Erwägungen von vornherein als aussichtslos erwiesen haben. Demzufolge sind die Verfahrenskosten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