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F-3406/2022 vom 24. August 2023</w:t>
      </w:r>
    </w:p>
    <w:p>
      <w:r>
        <w:t>Bundesverwaltungsgericht, 2023-08-24, DE</w:t>
      </w:r>
    </w:p>
    <w:p>
      <w:r>
        <w:rPr>
          <w:b/>
        </w:rPr>
        <w:t xml:space="preserve">Quelle: </w:t>
      </w:r>
      <w:r>
        <w:t>https://mcp.opencaselaw.ch/entscheid/bvger_F-3406_2022</w:t>
      </w:r>
    </w:p>
    <w:p>
      <w:r>
        <w:t>FR: TAF F-3406/2022 du 24 août 2023</w:t>
      </w:r>
    </w:p>
    <w:p>
      <w:r>
        <w:t>IT: TAF F-3406/2022 del 24 agosto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sie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w:t>
      </w:r>
    </w:p>
    <w:p>
      <w:r>
        <w:t>F-3406/2022 Seite 4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 lichkeit, sich erneut in den Drittstaat zu begeben, ist in der Regel davon auszugehen, dass keine Gefährdung mehr besteht. Das Visumsgesuch ist unter Berücksichtigung der aktuellen Gefährdung, der persönlichen Um- stände der betroffenen Person und der Lage im Heimat- oder Herkunfts- land sorgfältig zu prüfen.</w:t>
      </w:r>
    </w:p>
    <w:p>
      <w:r>
        <w:rPr>
          <w:b/>
        </w:rPr>
        <w:t>E. 4.1</w:t>
      </w:r>
    </w:p>
    <w:p>
      <w:r>
        <w:t>Die Vorinstanz führt zur Begründung ihres Entscheids an, die Be- schwerdeführenden würden keine Hinweise vorlegen, wonach sie konkret von einer unmittelbaren Ausschaffung nach Afghanistan bedroht wären. Ihr seien keine systematischen Rückführungen von Pakistan nach Afghanis- tan bekannt und es könne nicht davon ausgegangen werden, dass Pakis- tan das Non-Refoulement-Prinzip verletze. Der Einsprache seien keine of- fensichtlichen Hinweise zu entnehmen, wonach die Beschwerdeführenden in ihrer Heimat unmittelbar an Leib und Leben bedroht wären. Sie – die Vorinstanz – anerkenne, dass der Beschwerdeführer 1 aufgrund seiner Tä- tigkeit als ehemaliger Staatsanwalt über ein gewisses Risikoprofil verfüge. Die geltend gemachten Verfolgungssituationen würden teilweise lange zu- rück liegen. Andererseits sei nicht zu verkennen, dass sich die Lage der Beschwerdeführenden nach der Machtübernahme durch die Taliban ver- schärft haben dürfte. Die Gefährdungslage sei relativ konkret dargetan. Hingegen sei nicht belegt, welche Rolle der Beschwerdeführer 1 bei der Staatsanwaltschaft innegehabt habe. Er habe einzig einen Ausweis als mi- litärischer Staatsanwalt von 2019 vorgelegt. Aus den eingereichten Unter- lagen gehe hervor, dass er rangniedrigster Offizier (Captain) gewesen sei, was darauf schliessen lasse, dass er hierarchisch auf einer eher tiefen</w:t>
      </w:r>
    </w:p>
    <w:p>
      <w:r>
        <w:t>F-3406/2022 Seite 5 Stufe angesiedelt gewesen sei und innerhalb der Staatsanwaltschaft keine exponierte Schlüsselposition innegehabt habe. Andernfalls wäre kaum da- von auszugehen, dass er als Mitfahrer in einem Krankenwagen unerkannt sieben Kontrollstellen der Taliban hätte passieren können. Dasselbe gelte für die Ausstellung von Reisepässen für seine Ehefrau und Kinder. Dass sein pakistanisches Visum zwei Tage vor dessen Beantragung ausgestellt worden sei, erscheine völlig unglaubhaft. Die Echtheit des eingereichten Haftbefehls lasse sich nicht verifizieren. Eine unmittelbare und offensichtli- che Gefährdung, welche die Ausstellung von humanitären Visa nahelegen würde, bestehe nicht.</w:t>
      </w:r>
    </w:p>
    <w:p>
      <w:r>
        <w:rPr>
          <w:b/>
        </w:rPr>
        <w:t>E. 4.2</w:t>
      </w:r>
    </w:p>
    <w:p>
      <w:r>
        <w:t>Die Beschwerdeführenden halten dagegen fest, der Beschwerdefüh- rer 1 sei in Afghanistan von 2012 bis 2018 als Staatsanwalt in verschiede- nen Provinzen im Bereich terroristischer Straftaten tätig gewesen. Er habe mehr als 300 Terrorismusfälle untersucht, an denen Mitglieder der Taliban, der Daesh und anderer terroristischer Einheiten beteiligt gewesen seien. Von 2018 bis 2019 habe er zudem 100 Fälle terroristischer Verbrechen im Justizzentrum H._______ und in verschiedenen Provinzen untersucht und dabei rund 600 Beschuldigte vor Gericht gebracht. Dies habe ihn zum Feind der Taliban gemacht. Er sei mehrmals von diesen aufgesucht und bedroht worden. Die Taliban hätten zwischen 2012 und 2018 mehrere An- schläge auf ihn und seine Kollegen verübt. Dabei sei er verletzt worden. Einige seiner Kollegen seien schwer verletzt, andere getötet worden. Fer- ner sei er im Entführungsfall von (…) im Rahmen einer Berufungsklage der zuständige Staatsanwalt gewesen. Die Angeklagten hätten den Richter und Staatsanwalt bedroht. Der Richter sei bei einem Anschlag der Taliban verletzt worden. Von Ende 2019 bis Mitte 2021 habe er (der Beschwerde- führer 1) als Menschenrechtsverteidiger gearbeitet und sei (…) gewesen. Dabei habe er Verbrechen der Taliban dokumentiert, wovon ein Fall (…) dem I._______ gemeldet worden sei. Zudem habe er eng mit dem UN- Hochkommissariat für Menschenrechte in Afghanistan, mit den NATO- Truppen, dem UN-Büro und anderen Institutionen zusammengearbeitet. Nach der Machtübernahme der Taliban sei er aufgrund seiner Tätigkeit noch grösserer Gefahr ausgesetzt. Bereits fünf Tage nach dem Macht- wechsel sei er telefonisch bedroht worden. Etwas später sei ein Haftbefehl gegen ihn ausgestellt und seinem Vater übergeben worden. Es habe keine Möglichkeit für ihn gegeben, in Afghanistan zu bleiben, da dort sein Leben und dasjenige seiner Familie in Gefahr sei. Durch die Machtübernahme der Taliban seien über 5'000 gefangene Terroristen entlassen worden, viele von ihnen seien durch ihn einer Strafverfolgung ausgesetzt gewesen. Das habe die Gefahr für ihn und seine Familie akut erhöht. Aus diesem Grund</w:t>
      </w:r>
    </w:p>
    <w:p>
      <w:r>
        <w:t>F-3406/2022 Seite 6 sei er mit seiner Familie im November 2021 mit einem Jahresvisum in Pa- kistan eingereist. Das Visum sei mittlerweile abgelaufen. Sie hätten bereits mehrmals den Wohnort wechseln müssen, unter anderem weil sie sich be- obachtet fühlten. Entgegen der Ansicht der Vorinstanz seien sie (die Beschwerdeführenden) direkt von einer Ausschaffung nach Afghanistan bedroht. Es fänden syste- matische Rückführungen von Pakistan nach Afghanistan statt. Im Jahr 2021 seien bereits mehr als 500'000 Afghaninnen und Afghanen nach Af- ghanistan abgeschoben worden. Zudem sei der Beschwerdeführer 1 we- gen seiner Tätigkeit in Afghanistan auch in Pakistan direkt in Gefahr, da er über viele Informationen der nachrichtendienstlichen Zusammenarbeit zwi- schen der pakistanischen Regierung und den Taliban verfüge. Die meisten Terroristen, die im Justizzentrum H._______ inhaftiert gewesen seien und gegen die er ermittelt habe, seien pakistanische Staatsbürger gewesen oder hätten in Pakistan unter der Aufsicht des pakistanischen Geheim- dienstes eine Terrorausbildung erhalten. Folglich sei er in Pakistan einer ernsthaften Bedrohung einer staatlichen Verfolgung ausgesetzt. Mehrere Soldaten der ehemaligen afghanischen Regierung, mit denen er in Kontakt gestanden sei, seien vom pakistanischen Geheimdienst in den Städten J._______, K._______ und L._______ in Pakistan festgenommen, mona- telang gefoltert und gegen Geld freigelassen oder nach Afghanistan abge- schoben worden. Hinzu komme, dass jeden Tag ehemalige Gefangene und Terroristen aus Afghanistan nach Pakistan einreisen würden, was ebenfalls eine ernsthafte Bedrohung für ihn darstelle, da einige von ihnen ihn erken- nen könnten. Er sei bereits mehrere Male in Pakistan von einem weissen Auto mit mehreren Personen verfolgt worden und habe deshalb den Woh- nort wechseln müssen. Entgegen der Ansicht der Vorinstanz habe der Beschwerdeführer 1 im af- ghanischen Rechtssystem eine Schlüsselposition bei der Bekämpfung des Terrors durch die Taliban innegehabt. In seiner letzten Position als (…) seien ihm 34 Provinzen unterstellt gewesen. Er gehöre zu den renommier- testen Anwälten im afghanischen Justizsystem und habe enge Arbeitsbe- ziehungen zu nationalen und internationalen Organisationen, die im Be- reich Rechtsstaatlichkeit und Menschenrechte tätig seien, gehabt. Der auf seinen Namen ausgestellte Haftbefehl stelle eine Todesdrohung aufgrund seiner Arbeit dar. Es sei evident, dass seine bisherige Tätigkeit ihn, beson- ders nach der Machtübernahme der Taliban, in individuelle Gefahr bringe. Gewisse Staatsanwälte, welche die Taliban bekämpft hätten, hätten mit dem Leben bezahlen müssen. Die Flucht nach Pakistan sei ihm gelungen,</w:t>
      </w:r>
    </w:p>
    <w:p>
      <w:r>
        <w:t>F-3406/2022 Seite 7 da er mit einer kranken Person im Auto gereist sei und traditionelle Klei- dung getragen habe. Die von ihm passierten Kontrollpunkte seien lediglich organisatorische Stützpunkte der Taliban gewesen und hätten nicht zum Ziel gehabt, Menschen zu identifizieren. Zudem sei die von ihm gewählte Strecke zu diesem Zeitpunkt von tausenden Menschen passiert worden, was es ihm ermöglicht habe, die Kontrollpunkte ohne grössere Schwierig- keiten zu passieren. Ihnen sei Vorrang gewährt worden, da sie mit einer kranken Person gereist seien. Ferner sei es nicht möglich, dass alle Taliban an allen Kontrollpunkten über die gesuchten Personen informiert würden, vor allem in Anbetracht des Umstandes, dass er Afghanistan rasch nach der Machtübernahme verlassen habe. Die Pässe für seine Ehefrau und seine Kinder hätten ausgestellt werden können, da die Mehrheit der der- zeitigen Mitarbeiter der Passbüros dieselben Personen seien wie vor der Machtübernahme durch die Taliban. Täglich würden tausende von Men- schen vor den Passbüros anstehen. Die Ausstellung von Pässen stelle eine Einnahmequelle für die Taliban dar; entsprechend würden sie sie un- gehindert ausstellen. Zudem sei es sehr unwahrscheinlich, dass bei so vie- len Personen die Frau eines gesuchten Mannes identifiziert würde, umso mehr als sie mit einem vollen Hijab und bedecktem Gesicht zum Passamt gegangen sei. Das Ausstellungsdatum des pakistanischen Visums sei zwei Tage vor dem Fall von Kabul eingegeben worden, um zu zeigen, dass es unter normalen Bedingungen während der Republik ausgestellt worden sei. Es sei vom pakistanischen Konsulat in der Provinz M._______ im Aus- tausch gegen einen hohen Geldbetrag erlangt worden. Ab dem Zeitpunkt des Sturzes der Vorgängerregierung bis etwas drei bis vier Monate danach seien offiziell keine konsularischen Dienste anderer Länder in Afghanistan tätig gewesen. Die Visa der Mehrheit der Afghanen, welche in den ersten drei Monaten nach der Machtübernahme der Taliban von den pakistani- schen Konsulaten ausgestellt worden seien, würden dieses Datum tragen. Die Vorinstanz messe dem Haftbefehl keine Beweiskraft zu, obwohl er mit einem Stempel, einem Datum und einer Unterschrift versehen sei. Man könne nicht von einem Schweizer Standard an Formalität ausgehen. Dem Haftbefehl komme volle Beweiskraft zu. Es sei ferner abstrus davon aus- zugehen, dass ein Staatsanwalt und Menschenrechtsvertreter, der bei der Durchsetzung des Rechtsstaates eine Schlüsselrolle innegehabt habe und gegen die Machenschaften der Taliban vorgegangen sei, nicht von diesen verfolgt werde. Er stelle ein Paradebeispiel für von den Taliban verfolgte Personen dar.</w:t>
      </w:r>
    </w:p>
    <w:p>
      <w:r>
        <w:t>F-3406/2022 Seite 8 Das SEM habe den rechtserheblichen Sachverhalt um ihre individuelle Ge- fährdung und die ihnen jederzeit drohende Ausschaffung nach Afghanistan nicht korrekt abgeklärt. Zudem habe es keine einzelfallbezogene Prüfung der Sachlage vorgenommen und einige ihrer Vorbringen unberücksichtigt gelassen.</w:t>
      </w:r>
    </w:p>
    <w:p>
      <w:r>
        <w:rPr>
          <w:b/>
        </w:rPr>
        <w:t>E. 4.3</w:t>
      </w:r>
    </w:p>
    <w:p>
      <w:r>
        <w:t>Die Vorinstanz hält in ihrer Vernehmlassung fest, es würden keine An- haltspunkte vorliegen, wonach Pakistan gegen das Non-Refoulement-Ge- bot verstosse. Es bestünden jedoch Hinweise, dass Pakistan die Grenz- kontrollen verschärft habe und einige Personen ohne gültige Visa nach Af- ghanistan zurückgeführt worden seien. Es bestünden keine Anhaltspunkte für Rückschaffungsbemühungen seitens der pakistanischen Behörden ge- genüber den Beschwerdeführenden. Dokumente, wie der eingereichte Haftbefehl, könnten in Afghanistan auf dem Schwarzmarkt erworben wer- den.</w:t>
      </w:r>
    </w:p>
    <w:p>
      <w:r>
        <w:rPr>
          <w:b/>
        </w:rPr>
        <w:t>E. 4.4</w:t>
      </w:r>
    </w:p>
    <w:p>
      <w:r>
        <w:t>In ihrer Replik erwidern die Beschwerdeführenden, es sei widersprüch- lich, wenn die Vorinstanz zwar anerkenne, dass Personen ohne gültige Visa nach Afghanistan zurückgeführt würden, aber gleichzeitig Beweise verlange, dass sie (die Beschwerdeführenden) selbst davon betroffen seien. Sie seien seit Mai 2022 ohne gültige Visa in Pakistan und damit ob- jektiv direkt von einer Rückführung bedroht. Es sei zynisch zu behaupten, es müsse bewiesen werden, dass individuelle Rückführungsbemühungen bereits stattgefunden hätten, da es dann für sie – die Beschwerdeführen- den – längst zu spät wäre. Die Tatsache, dass sich der Beschwerdeführer 1 illegal in Pakistan aufhalte und zudem noch durch seine Arbeit in Afghanis- tan den pakistanischen Behörden bekannt sei, bringe ihn individuell in Ge- fahr, jederzeit nach Afghanistan verbracht zu werden, wo ihm der sichere Tod drohe. Die Vorinstanz begründe nicht, weshalb der Haftbefehl ge- fälscht und weshalb der Stempel als Echtheitsmerkmal nicht genügen solle. Damit verletze sie den Anspruch auf rechtliches Gehör, weil sie – die Beschwerdeführenden – sich gegen einen ungerechtfertigten Vorwurf, der ihnen zudem strafrechtliches Verhalten unterstelle, nicht wehren könnten. Die eingereichten Dokumente seien keine Fälschungen und es bestünden auch keine Hinweise hierzu. Sollte die Vorinstanz ernsthafte Zweifel an der Echtheit der eingereichten Unterlagen gehabt haben, hätte sie nähere Ab- klärungen vornehmen müssen. In ihrer Stellungnahme vom 22. November 2022 ergänzen die Beschwer- deführenden, der Beschwerdeführer 1 sei am 27. Februar 2017 von Taliban angegriffen und verletzt worden. Am selben Tag seien die Angreifer</w:t>
      </w:r>
    </w:p>
    <w:p>
      <w:r>
        <w:t>F-3406/2022 Seite 9 inhaftiert und nach der Machtübernahme der Taliban wieder freigelassen worden. Von da an hätten sie den Beschwerdeführer 1 und seine Familie verfolgt. Kürzlich – im September 2022 – sei in diesem Zusammenhang der Onkel des Beschwerdeführers 1 festgenommen und befragt worden, was aus dem beigelegten Haftbefehl hervorgehe. Jener habe nach dem Angriff im Jahr 2017 als Zeuge gegen die Täter ausgesagt. Damit sei er- stellt, dass der Beschwerdeführer 1– und im Sinne einer Reflexverfolgung auch seine Familie – in Afghanistan weiterhin von den Taliban verfolgt wür- den. Ferner seien sie (die Beschwerdeführenden) in Pakistan mehrmals von der Polizei verwarnt worden, dass sie Pakistan bis spätestens Ende 2022 verlassen müssten. Dieses Vorgehen sei auch von der Regierung kommuniziert worden. Da sie über keine gültigen Visa mehr verfügen wür- den und ihnen eine Rückführung drohe, seien sie auf einen raschen Ent- scheid angewiesen.</w:t>
      </w:r>
    </w:p>
    <w:p>
      <w:r>
        <w:rPr>
          <w:b/>
        </w:rPr>
        <w:t>E. 5</w:t>
      </w:r>
    </w:p>
    <w:p>
      <w:r>
        <w:t>Nachfolgend ist zu prüfen, ob die Beschwerdeführenden über ein Profil ver- fügen, mit dem sie in ihrem Heimatland Afghanistan einer unmittelbaren und individuellen Gefährdung ausgesetzt wären, die sich von anderen Per- sonen massgeblich abhebt.</w:t>
      </w:r>
    </w:p>
    <w:p>
      <w:r>
        <w:rPr>
          <w:b/>
        </w:rPr>
        <w:t>E. 5.1</w:t>
      </w:r>
    </w:p>
    <w:p>
      <w:r>
        <w:t>Die Vorinstanz bestreitet nicht, dass der Beschwerdeführer 1 in Afgha- nistan als Staatsanwalt im Bereich terroristischer Straftaten tätig gewesen ist und mit internationalen Organisationen zusammengearbeitet hat. Seine Tätigkeit ist durch eine Vielzahl von Dokumenten, wie Dienstausweise, Zer- tifikate und Fotos, belegt. Die Vorinstanz hält fest, er verfüge über ein «ge- wisses Risikoprofil» und die Gefährdungslage sei «relativ konkret darge- tan». Im Widerspruch dazu kommt sie zum Schluss, es bestünden keine Hinweise, wonach die Beschwerdeführenden in Afghanistan konkret an Leib und Leben bedroht wären. Diese Schlussfolgerung ist nicht nachvoll- ziehbar: Die Vorinstanz selbst führt in ihrem Bericht zur Verfolgung durch Taliban in Afghanistan Mitarbeiter der ehemaligen afghanischen Regierung als potentielle Risikogruppe auf und berichtet von Übergriffen und Tötun- gen durch die Taliban. Sie hält sogar explizit fest: «Übergriffe betreffen ins- besondere Personen in exponierten Positionen, die zuvor in die Bekämp- fung und Verurteilung der Taliban involviert waren – etwa Staatsanwälte und Richter (insbesondere Frauen), die an Verfahren gegen Taliban-Ver- treter beteiligt waren, oder das Gefängnis-Personal. Von solchen Personen kennen die betroffenen Taliban teils die Namen und nehmen persönlich Rache. Es kommt auch vor, dass sich freigelassene ehemalige Häftlinge an ihnen rächen oder finanzielle Forderungen stellen» (vgl. dazu SEM,</w:t>
      </w:r>
    </w:p>
    <w:p>
      <w:r>
        <w:t>F-3406/2022 Seite 10 Focus Afghanistan – Verfolgung durch Taliban: Potentielle Risikoprofile, 15. Februar 2022, Bern, S. 11 f., ˂ www.sem.admin.ch ˃ Internationales &amp; Rückkehr ˃ Herkunftsländerinformationen ˃ Asien und Nahost, abgerufen am 11.05.2023 [nachfolgend: SEM, Risikoprofile]). Des Weiteren zählt die Vorinstanz mehrere Übergriffe auf, bei denen ehemalige Staatsanwälte von den Taliban getötet worden sind (SEM, Risikoprofile, S. 13). Dies deckt sich mit weiteren Berichten (vgl. bspw. European Agency for Asylum [EUAA], Afghanistan – Targeting of Individuals, Country of Origin Information, Au- gust 2022, S. 82). Die EUAA hält fest, dass ehemalige Beamte der afgha- nischen Regierung nach der Machtübernahme der Taliban im August 2021 zu einer Personengruppe gehören, die einer besonders hohen Gefahr von Menschenrechtsverletzungen ausgesetzt ist, und berichtet von willkürli- chen Verhaftungen, Folter und Tötungen (EUAA, a.a.O., S. 80). Ferner hal- ten sowohl das SEM als auch die EUAA fest, dass es zu Verfolgung und Tötung von Familienmitgliedern von ehemaligen Regierungsmitarbeitern kommt (SEM, Risikoprofile, S. 47 f.; EUAA, a.a.O., S. 31 und 57). Auch nennt die Vorinstanz ehemalige Mitarbeiter internationaler Organisationen als Risikogruppe (SEM, Risikoprofile, S. 21). Der Beschwerdeführer 1 hat konstant und nachvollziehbar dargelegt, bereits in der Vergangenheit auf- grund seiner Tätigkeit ins Visier der Taliban geraten zu sein. Er war – noch vor der Machtübernahme durch die Taliban – bereits fünf Mal Ziel von An- schlägen seitens terroristischer Gruppierungen gewesen. Das von den Be- schwerdeführenden beschriebene Vorgehen der Taliban – wie beispiels- weise die geschilderten Drohungen, das Ausstellen von Drohbriefen bezie- hungsweise Haftbefehlen, das Besetzen der Wohnung etc. – fügt sich in das im Bericht der Vorinstanz (SEM, Risikoprofile, S. 47 f.) und in anderen öffentlich zugänglichen Quellen (vgl. bspw. Human Rights Watch [HRW], Afghanistan: Taliban lassen Ex-Beamte hinrichten oder verschwinden, 30.11.2021, &lt; https://www.hrw.org/de/news/2021/11/30/afghanistan-tali- ban-lassen-ex-beamte-hinrichten-oder-verschwinden &gt;, abgerufen am 14.03.2023; European Union Agency for Asylum [EASO], Afghanistan Country Focus, Januar 2022, S. 45 ff., &lt; https://coi.euaa.europa.eu/admi- nistration/easo/PLib/2022_01_EASO_COI_Report_Afghanistan_Country_ focus.pdf &gt;, abgerufen am 9.03.2023) beschriebene Bild der Vorgehens- weise der Taliban ein. Es ist folglich davon auszugehen, dass der Be- schwerdeführer 1 als ehemaliger Staatsanwalt, der überdies mit internati- onalen Organisationen zusammengearbeitet hat, von den Taliban als eine der ehemaligen afghanischen Regierung sowie der internationalen Ge- meinschaft nahestehende Person und als Unterstützer derselben wahrge- nommen wird. Er gehört demnach einer Personengruppe an, bei der ge- mäss Praxis des Bundesverwaltungsgerichts davon auszugehen ist, dass</w:t>
      </w:r>
    </w:p>
    <w:p>
      <w:r>
        <w:t>F-3406/2022 Seite 11 sie in Afghanistan aufgrund ihrer – in diesem Fall besonders ausgeprägten – Exponiertheit einem erhöhten Verfolgungsrisiko ausgesetzt ist und für welche sich die Gefährdungslage seit der im August 2021 erfolgten Über- nahme der Kontrolle über das gesamte Staatsgebiet durch die Taliban und dem inzwischen vollständigen Abzug der amerikanischen und anderen ausländischen Streitkräfte erheblich akzentuiert hat (vgl. bspw. Urteile des BVGer D-2118/2022 vom 2. September 2022 E. 4.3; D-2161/2021 vom 12. Januar 2022 E. 7; SEM, Risikoprofile, S. 21 ff.).</w:t>
      </w:r>
    </w:p>
    <w:p>
      <w:r>
        <w:rPr>
          <w:b/>
        </w:rPr>
        <w:t>E. 5.2</w:t>
      </w:r>
    </w:p>
    <w:p>
      <w:r>
        <w:t>Vor diesem Hintergrund erübrigt es sich, auf das Risikoprofil der Be- schwerdeführerin 2 einzugehen, welche geltend macht, sich für Frauen- rechte in Afghanistan eingesetzt zu haben. Aufgrund des Gesagten ist da- von auszugehen, dass der Beschwerdeführer 1 in Afghanistan mehr als andere ehemalige Regierungsmitarbeitende einer unmittelbaren und indi- viduellen Gefährdung ausgesetzt wäre. Angesichts seines stark ausge- prägten Profils trifft diese Annahme im Sinne einer Reflexverfolgung auch auf seine Ehefrau, Kinder und in diesem spezifischen Fall auch auf seinen Bruder (Beschwerdeführer 3; vgl. SEM, Risikoprofile, S. 47 f.; EUAA, a.a.O., S. 31 und 57) zu.</w:t>
      </w:r>
    </w:p>
    <w:p>
      <w:r>
        <w:rPr>
          <w:b/>
        </w:rPr>
        <w:t>E. 6</w:t>
      </w:r>
    </w:p>
    <w:p>
      <w:r>
        <w:t>Zu prüfen ist nachfolgend, ob den Beschwerdeführenden eine Ausschaf- fung von Pakistan nach Afghanistan droht.</w:t>
      </w:r>
    </w:p>
    <w:p>
      <w:r>
        <w:rPr>
          <w:b/>
        </w:rPr>
        <w:t>E. 6.1</w:t>
      </w:r>
    </w:p>
    <w:p>
      <w:r>
        <w:t>Es ist basierend auf der aktuellen Quellenlage zu befürchten, dass zwangsweise Rückführungen von afghanischen Staatsangehörigen von Pakistan nach Afghanistan stattfinden. Dass nicht dokumentierte Perso- nen, die weder über eine Proof of Registration Card (PoR) noch eine Af- ghan Citizen Card (AC) verfügen (und ausschliesslich beim UNHCR regis- triert sind), von zwangsweisen Rückführungen nach Afghanistan betroffen sein können, hält die Vorinstanz in dem von ihr zitierten Bericht «Focus Pakistan / Iran / Türkei – Situation afghanischer Migrantinnen und Migran- ten» vom 30. März 2022 (˂ www.sem.admin.ch ˃ Internationales &amp; Rück- kehr ˃ Herkunftsländerinformationen ˃ Asien und Nahost, abgerufen am 14.03.2023 [nachfolgend: SEM, Focusbericht]) im Übrigen selbst fest. Ak- tuelle Berichte geben Hinweise dafür, dass die pakistanischen Behörden seit Anfang dieses Jahres immer rigoroser gegen afghanische Migranten vorgehen, diese in immer grösserer Zahl inhaftieren und nach Afghanistan deportieren; dies unabhängig von deren Aufenthaltsstatus. Gemäss The Guardian sind allein innerhalb von drei Tagen im Januar dieses Jahres 600 Personen nach Afghanistan ausgeschafft worden. Unter den über tausend</w:t>
      </w:r>
    </w:p>
    <w:p>
      <w:r>
        <w:t>F-3406/2022 Seite 12 Personen, welche in den letzten Monaten inhaftiert worden seien, hätten sich mehrere hundert Personen mit gültigen Visa oder PoR befunden (The Guardian, Pakistan sends back hundreds of Afghan refugees to face Tali- ban repression, 10. Januar 2023, &lt; https://www.theguardian.com/global- development/2023/jan/10/pakistan-sends-back-hundreds-of-afghan-refu- gees-to-face-taliban-repression &gt;, abgerufen am 16.05.2023). The New Humanitarian berichtet von Verhaftungen von Personen, deren Visa abge- laufen seien und von solchen, die gültige Aufenthaltspapiere hatten (The New Humanitarian, Pakistan steps up crackdown on Afghan refugees, adds new restrictions, 23. März 2023, &lt; https://www.thenewhumanita- rian.org/news-feature/2023/03/23/pakistan-crackdown-afghan-refugees &gt;, abgerufen am 12.06.2023). Auch Personen, welche sich beim UNHCR re- gistriert hätten, seien nicht vor Verhaftungen geschützt (The Guardian, Pa- kistan crackdown on Afghan refugees leaves ‘four dead’ and thousands in cells, 2. März 2023, &lt; https://www.theguardian.com/global-develop- ment/2023/mar/02/pakistan-crackdown-on-afghan-refugees-leaves-four- dead-and-thousands-in-cells&gt;, abgerufen am 16.05.2023).</w:t>
      </w:r>
    </w:p>
    <w:p>
      <w:r>
        <w:rPr>
          <w:b/>
        </w:rPr>
        <w:t>E. 6.2</w:t>
      </w:r>
    </w:p>
    <w:p>
      <w:r>
        <w:t>Aus den Akten geht hervor, dass die Beschwerdeführenden mit Visa nach Pakistan eingereist sind. Diese sind mittlerweile abgelaufen und eine Verlängerung ist ihren Angaben zufolge nicht möglich gewesen. Sie besit- zen weder eine PoR noch eine AC. Sie halten sich somit zum heutigen Zeitpunkt illegal in Pakistan auf. Ob es ihnen tatsächlich nicht möglich ge- wesen ist, ihre Visa zu verlängern, ist angesichts des Umstandes, dass auch Personen mit gültigen Visa nicht vor Ausschaffungen nach Afghanis- tan geschützt sind, ohne Belang. Das Risiko einer Rückführung der Be- schwerdeführenden nach Afghanistan unter Zwang ist angesichts der vo- rangehenden Ausführungen als erheblich zu betrachten und wurde von der Vorinstanz nicht faktenbasiert abgeschätzt. Aufgrund der vorerwähnten persönlichen und konkreten Gefährdungslage der Beschwerdeführenden und mangels eines (dem Gericht bekannten) Konnexes zu einem sicheren Drittstaat kann auch nicht von ihnen verlangt werden, dass sie sich vorgän- gig um eine Aufnahme in ein anderes Land als die Schweiz bemühen (vgl. BVGE 2018 VII/5 E. 3.6.3 in fine; siehe auch Urteil des BVGer F-7298/2016 vom 19. Juni 2017 E. 4.3).</w:t>
      </w:r>
    </w:p>
    <w:p>
      <w:r>
        <w:rPr>
          <w:b/>
        </w:rPr>
        <w:t>E. 6.3</w:t>
      </w:r>
    </w:p>
    <w:p>
      <w:r>
        <w:t>Zusammenfassend weist der Beschwerdeführer 1 als ehemaliger Staatsanwalt, der mit internationalen Organisationen zusammengearbeitet hat, ein Risikoprofil auf, mit dem er sich deutlich von demjenigen anderer afghanischer Flüchtlinge in Pakistan abhebt. Dasselbe gilt aufgrund seines stark ausgeprägten Profils auch für seine Ehefrau, seine Kinder und in</w:t>
      </w:r>
    </w:p>
    <w:p>
      <w:r>
        <w:t>F-3406/2022 Seite 13 diesem spezifischen Fall auch für seinen Bruder. Durch die konkrete Ge- fahr einer Ausschaffung nach Afghanistan ist somit in diesem Einzelfall da- von auszugehen, dass die Beschwerdeführenden unmittelbar, ernsthaft und konkret an Leib und Leben gefährdet sind. Ihnen sind humanitäre Visa zu erteilen.</w:t>
      </w:r>
    </w:p>
    <w:p>
      <w:r>
        <w:rPr>
          <w:b/>
        </w:rPr>
        <w:t>E. 7</w:t>
      </w:r>
    </w:p>
    <w:p>
      <w:r>
        <w:t>Aus den vorstehenden Erwägungen ergibt sich, dass die angefochtene Verfügung Bundesrecht verletzt (Art. 49 VwVG). Die Beschwerde ist gut- zuheissen, und die Verfügung vom 5. Juli 2022 ist aufzuheben. Die Vor- instanz ist anzuweisen, den Beschwerdeführenden die Einreise in die Schweiz gestützt auf die einschlägigen Bestimmungen betreffend Visumer- teilung aus humanitären Gründen zu bewilligen.</w:t>
      </w:r>
    </w:p>
    <w:p>
      <w:r>
        <w:rPr>
          <w:b/>
        </w:rPr>
        <w:t>E. 8.1</w:t>
      </w:r>
    </w:p>
    <w:p>
      <w:r>
        <w:t>Bei diesem Ausgang des Verfahrens sind keine Kosten zu erheben (Art. 63 Abs. 1 und 2 VwVG).</w:t>
      </w:r>
    </w:p>
    <w:p>
      <w:r>
        <w:rPr>
          <w:b/>
        </w:rPr>
        <w:t>E. 8.2</w:t>
      </w:r>
    </w:p>
    <w:p>
      <w:r>
        <w:t>Die obsiegenden, anwaltlich vertretenen Beschwerdeführenden haben grundsätzlich für die ihnen erwachsenen notwendigen Kosten Anspruch auf eine angemessene Parteientschädigung zu Lasten der Vorinstanz (vgl. Art. 64 Abs. 1 VwVG, Art. 7 Abs. 1 des Reglements vom 21. Februar 2008 über die Kosten und Entschädigungen vor dem Bundesverwaltungsgericht [VGKE, SR 173.320.2]). Aufgrund der Informationen auf der Homepage von AsyLex ist indessen davon auszugehen, dass es sich im vorliegenden Fall um ein Pro-Bono-Mandat handelt. Den Beschwerdeführenden sind so- mit keine Kosten entstanden, weshalb ihnen keine Parteientschädigung zuzusprechen ist. (Dispositiv nachfolgende Seite)</w:t>
      </w:r>
    </w:p>
    <w:p>
      <w:r>
        <w:t>F-3406/2022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