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F-3169/2022 vom 17. Juli 2023</w:t>
      </w:r>
    </w:p>
    <w:p>
      <w:r>
        <w:t>Bundesverwaltungsgericht, 2023-07-17, DE</w:t>
      </w:r>
    </w:p>
    <w:p>
      <w:r>
        <w:rPr>
          <w:b/>
        </w:rPr>
        <w:t xml:space="preserve">Quelle: </w:t>
      </w:r>
      <w:r>
        <w:t>https://mcp.opencaselaw.ch/entscheid/bvger_F-3169_2022</w:t>
      </w:r>
    </w:p>
    <w:p>
      <w:r>
        <w:t>FR: TAF F-3169/2022 du 17 juillet 2023</w:t>
      </w:r>
    </w:p>
    <w:p>
      <w:r>
        <w:t>IT: TAF F-3169/2022 del 17 luglio 2023</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Aufl. 2013, Rz. 1043). Das SEM hat den rechtserheblichen Sachverhalt hinreichend abgeklärt. Es hat unter Bezugnahme auf die Schilderungen der Beschwerdeführenden und der Verfahrensakten ihre individuelle Situation, ihre Zugehörigkeit zur ethnischen Minderheit der G._______, ihre Tätigkeiten in Afghanistan, ihre Gefährdungslage respektive Ausschaffungsgefahr aus H._______ sowie ihre Gefährdungslage in ihrer Heimat Afghanistan geprüft. Es ist nicht er- sichtlich, in welcher Hinsicht hier noch konkrete weitere Abklärungen vor- genommen werden müssten. Es ist demnach keine Verletzung des Unter- suchungsgrundsatzes festzustellen.</w:t>
      </w:r>
    </w:p>
    <w:p>
      <w:r>
        <w:rPr>
          <w:b/>
        </w:rPr>
        <w:t>E. 3.1</w:t>
      </w:r>
    </w:p>
    <w:p>
      <w:r>
        <w:t>Die Beschwerdeführenden rügen, der Entscheid der Vorinstanz beruhe auf einem unrichtig und unvollständig abgeklärten Sachverhalt, so hinsicht- lich ihrer individuellen Gefährdung und der ihnen jederzeit drohenden Aus- schaffung nach Afghanistan. Anlässlich des Gesprächs mit der Auslandver- tretung seien ihre Angaben nicht weiter vertieft worden. Es sei keine aus- reichende, einzelfallbezogene Prüfung der Sachlage vorgenommen wor- den und die Vorinstanz habe ihre Vorbringen vollkommen unberücksichtigt gelassen (Nennung Vorbringen) und lediglich mit bausteinartigen Formu- lierungen argumentiert. An den wenigen Stellen in der angefochtenen Ver- fügung, wo sich das SEM tatsächlich mit ihrer individuellen Situation aus- einandergesetzt habe, sei das eingereichte Beweismittel nicht gebührend berücksichtigt worden. Dies stelle überdies eine Verletzung des rechtlichen Gehörs (Begründungspflicht) dar.</w:t>
      </w:r>
    </w:p>
    <w:p>
      <w:r>
        <w:t>F-3169/2022 Seite 5</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der Kritik der Beschwerdeführenden an der Anhörung auf der Auslandvertretung – unter Hinweis auf den Zweck und den Umfang der Befragung im Rahmen des persönlichen Gesprächs – so- wie mit den eingereichten Beweismitteln (so insbesondere einem Drohbrief der Taliban) auseinandergesetzt. Im Rahmen der Einzelfallprüfung hat sie nach Prüfung und Würdigung der Parteivorbringen sowie der zur Stützung derselben eingereichten Beweismittel hinreichend nachvollziehbar aufge- zeigt, von welchen Überlegungen sie sich – gerade auch in individueller Hinsicht – leiten liess (vgl. angefochtene Verfügung, Ziff. 6 S. 4 f.). Dabei musste sie sich nicht ausdrücklich mit jeder tatbestandlichen Behauptung</w:t>
      </w:r>
    </w:p>
    <w:p>
      <w:r>
        <w:t>F-3169/2022 Seite 6 und jedem rechtlichen Einwand auseinandersetzen, sondern durfte sich auf die wesentlichen Gesichtspunkte beschränken (vgl. BGE 143 III 65 E. 5.2), was sie hier getan hat. So sind den Erörterungen der Vorinstanz Ausführungen zu ihrer Gefährdungslage respektive Ausschaffungsgefahr aus H._______ sowie zu ihrer Gefährdungslage in Afghanistan und den in diesem Zusammenhang geltend gemachten Ereignissen und eingereich- ten Beweismitteln (Nennung Ereignisse) zu entnehmen. Eine Verletzung der Begründungspflicht ist auch deshalb zu verneinen, weil es den Be- schwerdeführenden möglich war, sich ein Bild über die Tragweite des vor- instanzlichen Entscheides zu machen und diesen sachgerecht anzufech- ten. Dass sie die Auffassung und Schlussfolgerungen der Vorinstanz hin- sichtlich der Würdigung ihrer Aussagen und Beweismittel nicht teilen,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w:t>
      </w:r>
    </w:p>
    <w:p>
      <w:r>
        <w:t>F-3169/2022 Seite 7 Lage – ein Einreisevisum zu erteilen. Dies kann etwa bei akuten kriegeri- schen Ereignissen oder aufgrund einer konkreten individuellen Gefähr- dung, die sie mehr als alle anderen Personen betrifft, gegeben sein. Befin- 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Die Vorinstanz führt zur Begründung ihres Entscheids an, die Aus- schaffungsgefahr in H._______ hänge von den individuellen Umständen und den länderspezifischen Gegebenheiten ab. Je länger sich eine Person ohne Schwierigkeiten in einem Drittstaat aufhalte, desto weniger sei von einer unmittelbaren Ausschaffungsgefahr auszugehen. Die Beschwerde- führenden würden keine Hinweise vorlegen, wonach sie konkret von einer unmittelbaren Ausschaffung nach Afghanistan bedroht seien. Aufgrund der Unterlagen deute auch nichts darauf hin, dass seitens der Behörden von H._______ bereits Rückschaffungsbemühungen unternommen worden seien. Dem SEM seien auch keine systematischen Rückführungen von H._______ nach Afghanistan bekannt und es könne nicht davon ausge- gangen werden, dass H._______ das Non-Refoulement-Prinzip verletzen würde. Es sei nachvollziehbar, dass sich die Beschwerdeführenden in ei- ner schwierigen Situation, aber im Vergleich zu anderen Personen in glei- cher Lage nicht in gesteigertem Masse in einer akuten Gefährdungslage befinden dürften. Auch mit Blick auf ihre subsidiär zu prüfende Gefähr- dungslage in Afghanistan seien der Einsprache keine offensichtlichen Hin- weise zu entnehmen, dass sie in ihrer Heimat unmittelbar an Leib und Le- ben bedroht wären. Das Vorhandensein einer subjektiven Furcht vor dem Taliban-Regime genüge diesen Anforderungen nicht. Es werde auch mit der Einsprache nicht substantiiert dargelegt, warum sie im Visier der Tali- ban stehen sollten. Die mit der Einsprache vorgebrachte Verfolgungssitua- tion erscheine nicht glaubhaft, sei es doch kaum plausibel, warum die</w:t>
      </w:r>
    </w:p>
    <w:p>
      <w:r>
        <w:t>F-3169/2022 Seite 8 Taliban gezielt nach (Nennung Tätigkeiten des Beschwerdeführers und der Beschwerdeführerin) fahnden sollten. Der angebliche Drohbrief sei nicht verifizierbar und sei angeblich auch vor der Machtübernahme der Taliban ausgestellt worden. Zur Feststellung einer individuellen Gefährdungslage genüge es nicht, auf Medienberichte zur allgemeinen Lage in Afghanistan respektive Berichte über frühere Vorkommnisse und Anschläge hinzuwei- sen. Der Anschlag, den der Beschwerdeführer habe erleiden müssen, habe nicht ihm persönlich gegolten.</w:t>
      </w:r>
    </w:p>
    <w:p>
      <w:r>
        <w:rPr>
          <w:b/>
        </w:rPr>
        <w:t>E. 5.2</w:t>
      </w:r>
    </w:p>
    <w:p>
      <w:r>
        <w:t>Dem halten die Beschwerdeführenden in materieller Hinsicht entge- gen, H._______ sei nicht als sicherer Drittstaat zu qualifizieren, verfüge über keine nationalen Flüchtlingsgesetze und führe systematisch afghani- sche Flüchtlinge zurück. Im Jahr (...) seien bereits mehr als 500'000 Afgha- ninnen und Afghanen nach Afghanistan abgeschoben worden. Erteilte Visa würden nicht verlängert und der Zugriff auf grundlegende Menschenrechte sei für afghanische Flüchtlinge beschränkt. Ihre Visa seien bereits abge- laufen, weshalb sie jeden Tag mit einer Deportation nach Afghanistan zu rechnen hätten. Im Weiteren würden afghanische Flüchtlinge – insbeson- dere ethnische G._______ – in H._______ systematisch marginalisiert, diskriminiert und durch die Behörden oftmals misshandelt oder Opfer der Zivilbevölkerung. Daher müssten sich afghanische Flüchtlinge häufig ver- stecken und erhielten weder staatliche Unterstützung noch Zugang zum Gesundheitssystem oder zu Bildung. Ferner seien sie in Afghanistan indi- viduell gefährdet. Im Drohbrief der Taliban, welchen der Beschwerdeführer erhalten habe, werde er namentlich erwähnt und dessen Tätigkeit als ge- gen die Sharia gerichtet bezeichnet, weshalb er mit dem Tod zu bestrafen sei. Dem Drohbrief komme durchaus Beweiskraft für eine individuelle Ge- fährdung zu, zumal sich ein Stempel der Taliban auf dem Brief befinde und dieser datiert sowie unterschrieben sei. Dabei dürfe nicht von einem Schweizer Standard an Formalitäten ausgegangen werden. Es sei dem- nach evident, dass die bisherige Tätigkeit des Beschwerdeführers diesen in individuelle Gefahr bringe, zumal die Taliban jegliche Tätigkeit für aus- ländische Firmen nicht tolerieren und mit harten Strafen ahnden würden. Die Taliban würden ihn bei einer Rückkehr nach Afghanistan weiterhin ver- folgen, wobei der Zeitpunkt der Ausstellung dieses Drohbriefs angesichts der aus Taliban-Kämpfern bestehenden neuen Regierung irrelevant bleibe, da der Drohbrief seine Gültigkeit offensichtlich behalte. Ferner stellten die Anschläge auf den Campus der Firma (Nennung Organisation) ein Indiz für die Ernsthaftigkeit des Vorgehens der Taliban gegen westliche Firmen und deren Angestellte dar, auch wenn diese nicht dem Beschwerdeführer per- sönlich gegolten hätten.</w:t>
      </w:r>
    </w:p>
    <w:p>
      <w:r>
        <w:t>F-3169/2022 Seite 9</w:t>
      </w:r>
    </w:p>
    <w:p>
      <w:r>
        <w:rPr>
          <w:b/>
        </w:rPr>
        <w:t>E. 5.3</w:t>
      </w:r>
    </w:p>
    <w:p>
      <w:r>
        <w:t>In seiner Vernehmlassung verweist das SEM zunächst auf die restrik- tiven Voraussetzungen für die Bewilligung eines Visums aus humanitären Gründen Es sei nicht zu verkennen, dass die allgemeinen Lebensbedin- gungen von Flüchtlingen in H._______ nicht einfach seien und sich die Be- schwerdeführenden in einer schwierigen persönlichen Lage befänden. Nach ständiger Rechtsprechung hätten sie die sie betreffende ernsthafte Gefährdung für Leib und Leben selber nachzuweisen. Die Frage einer Rückschaffung nach Afghanistan sei im angefochtenen Entscheid einge- hend beurteilt worden. Nach den Erkenntnissen des SEM gebe es seit der Zeit der Machtübernahme durch die Taliban keine Hinweise darauf, dass H._______ gegen das Non-Refoulement Gebot verstossen würde. Es be- stünden zwar Hinweise, dass H._______ die Grenzkontrollen erhöht habe, einige Personen ohne gültige Visa nach Afghanistan zurückgeführt habe und afghanische Migranten nicht immer von der Bevölkerung willkommen geheissen würden. Die Beschwerdeführenden erfüllten das erhöhte Be- weismass an eine unmittelbare, ernsthafte und konkrete Gefährdung an Leib und Leben nicht, indem sie ohne Beibringung von Beweismitteln an- führten, sie seien in H._______ konkret von einer unmittelbaren Ausschaf- fung nach Afghanistan bedroht. Allein das Vorbringen, dass sie der ethni- schen Minderheit der G._______ angehörten, reiche dafür nicht aus. Auch lägen keine Hinweise dafür vor, dass seitens der Behörden von H._______ gegen sie bereits konkrete Rückschaffungsbemühungen unternommen worden seien. Vielmehr werde in der Beschwerdeschrift auf eine allgemein gehaltene Situation in H._______ verwiesen, wonach afghanische Flücht- linge weder berufliche noch gesellschaftliche Perspektiven hätten und sie dort in desolaten Zuständen leben müssten. Die prekären Lebensum- stände sowie allein die schlechte wirtschaftliche Situation in H._______ vermöge für sich allein keine entsprechende unmittelbare Gefährdung vor Ort zu belegen. Das eingereichte Drohschreiben der Taliban könne nicht verifiziert werden. Es sei bekannt, dass in Afghanistan eine Vielzahl solcher Schreiben im Schwarzhandel bezogen werden könnten und diese insbe- sondere für Reiseanträge in westliche Länder missbraucht würden. Der Hinweis, wonach sich auf dem Schreiben ein Stempelabdruck befinde, der Name des Beschwerdeführers darin explizit erwähnt werde, weshalb das Dokument als echt zu bezeichnen sei, entbehre jeglicher forensischen Grundlage. Der im Beschwerdeverfahren geltend gemachte Drohbrief ver- füge somit über keinen Beweiswert. Ferner würden in der Beschwerdeein- gabe keine wesentlichen neuen Sachverhalte vorgebracht, die zeigten, dass der Anschlag im (Nennung Zeitpunkt) gezielt dem Beschwerdeführer oder seiner Frau gegolten hätte. Überdies gehörten bei Funktionen im (Nennung Tätigkeitsbereich), sei es nun in Afghanistan oder an einem</w:t>
      </w:r>
    </w:p>
    <w:p>
      <w:r>
        <w:t>F-3169/2022 Seite 10 anderen Ort der Welt, Angriffe oder Gewaltakte zum Berufsrisiko. Dieser Umstand allein vermöge noch kein humanitäres Visum zu rechtfertigen, zumal insbesondere vorliegend keine überprüfbaren Hinweise auf eine konkrete und gezielte Bedrohung seitens der Taliban beigebracht worden seien.</w:t>
      </w:r>
    </w:p>
    <w:p>
      <w:r>
        <w:rPr>
          <w:b/>
        </w:rPr>
        <w:t>E. 5.4</w:t>
      </w:r>
    </w:p>
    <w:p>
      <w:r>
        <w:t>In ihrer Replik halten die Beschwerdeführenden an der Diskriminie- rung, welcher die ethnische Minderheit der G._______ in H._______ aus- gesetzt sei und welche ihr Leben in Gefahr bringe, fest. Es sei als wider- sprüchlich zu erachten, dass das SEM die Erhöhung der Grenzkontrollen in H._______ anerkenne und Personen ohne gültige Visa nach Afghanis- tan zurückgeführt würden, gleichzeitig aber Beweise verlange, dass sie selbst davon betroffen seien. Da sie sich ohne gültige Visa in H._______ aufhielten, seien sie direkt von einer Rückführung nach Afghanistan be- droht, wo ihnen der sichere Tod drohe. Ferner stelle der Drohbrief der Tali- ban keine Fälschung dar. Das SEM führe nicht näher aus, weshalb der auf dem Dokument befindliche Stempel als Echtheitsmerkmal nicht genüge. Es gehe nicht an, dass die Vorinstanz gestützt auf einen Zeitungsartikel ableite, die eingereichten Dokumente seien gefälscht, weil einige afghani- sche Schutzsuchende solche Fälschungen hätten anfertigen lassen. So- dann habe der Anschlag eindeutig dem Unternehmen, bei welchem der Beschwerdeführer als (Nennung Tätigkeit) gearbeitet habe, und somit den dort arbeitenden Personen gegolten; zudem sei diesem wegen dessen Tä- tigkeit bereits mehrmals von den Taliban gedroht worden, da diese keine Zusammenarbeit mit internationalen Firmen tolerieren würden. Es bestehe daher ein kausaler Zusammenhang zwischen diesen Drohungen und dem Attentat auf die Firma, mithin auch auf den Beschwerdeführer. Die Argu- mente des SEM in seiner Vernehmlassung vermöchten daher nicht zu überzeugen.</w:t>
      </w:r>
    </w:p>
    <w:p>
      <w:r>
        <w:rPr>
          <w:b/>
        </w:rPr>
        <w:t>E. 6</w:t>
      </w:r>
    </w:p>
    <w:p>
      <w:r>
        <w:t>Materiell ist zu prüfen, ob konkrete Anhaltspunkte für das Bestehen einer unmittelbaren, ernsthaften und konkreten Gefährdung der Beschwerdefüh- renden an Leib und Leben vorliegen, welche ein behördliches Eingreifen zwingend erforderlich machen würde (vgl. E. 4.2).</w:t>
      </w:r>
    </w:p>
    <w:p>
      <w:r>
        <w:rPr>
          <w:b/>
        </w:rPr>
        <w:t>E. 6.1</w:t>
      </w:r>
    </w:p>
    <w:p>
      <w:r>
        <w:t>Vorweg ist anzuführen, dass die Beschwerdeführenden – soweit akten- kundig – am (Nennung Zeitpunkt) mit einem Visum in H._______ eingereist sind (vgl. SEM act. 4/86), wobei sie den Angaben in ihrer Einsprache vom 29. April 2022 zufolge ihr Kontingent an Anträgen auf Verlängerung ihrer Visa bereits ausgeschöpft hätten; sie würden sich deshalb aktuell illegal in</w:t>
      </w:r>
    </w:p>
    <w:p>
      <w:r>
        <w:t>F-3169/2022 Seite 11 H._______ aufhalten (vgl. SEM act. 3/50). Nachdem die Beschwerdefüh- renden gemäss den Ausführungen in der Replik vom 24. Oktober 2022 noch immer in H._______ seien, ist in Ermangelung gegenteiliger Anhalts- punkte auch im heutigen Zeitpunkt von einem dortigen Aufenthalt auszu- gehen, wenn möglicherweise auch ohne Aufenthaltsregelung. Nachdem vorliegend jedoch keine Gründe erkennbar sind, welche im Fall einer Rück- kehr der Beschwerdeführenden von H._______ nach Afghanistan die Er- teilung eines Einreisevisums in die Schweiz rechtfertigten (vgl. E. 6.2 f. nachfolgend), besteht auch keine Veranlassung, sich zu einer möglichen Gefährdung ihrer Person in H._______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auch (ehe- 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 potentielle Risikogruppen Über- griffen durch die Taliban ausgesetzt (vgl. dazu SEM, Focus Afghanistan – Verfolgung durch Taliban: Potentielle Risikoprofile, 15. Februar 2022, Bern, S. 4 und S. 14, ˂ www.sem.admin.ch ˃ Internationales &amp; Rückkehr ˃ Her- kunftsländerinformationen ˃ Asien und Nahost, abgerufen am 08.06.2023 [nachfolgend: SEM, Risikoprofile]). Zudem weisen auch Personen, welche für die US-Armee gearbeitet haben, ein erhöhtes Risikoprofil auf (vgl. SEM, Risikoprofile, S. 21). Bei den Mitarbeitern internationaler Organisationen, NGOs und Botschaften handelt es sich um Zivilisten, weshalb diese ent- sprechend etwas weniger exponiert sind als die Mitarbeiter der internatio- nalen Truppen. Die Bedingungen für Mitarbeiter von internationalen Orga- nisationen und NGOs sind regional unterschiedlich und hängen auch da- von ab, in welchem Bereich sich die Organisation engagiert. Für Frauen bestehen mehr Restriktionen als für Männer. Wie bei anderen Gruppen hängt die Gefährdung auch bei ihnen von verschiedenen Faktoren ab, un- ter anderem dem bisherigen Arbeitgeber, der konkreten Funktion und ob beziehungsweise wie sehr die Tätigkeit gegen die Werte der Taliban</w:t>
      </w:r>
    </w:p>
    <w:p>
      <w:r>
        <w:t>F-3169/2022 Seite 12 verstösst. Insbesondere in den ersten Wochen nach der Machtübernahme gingen die Taliban mehrfach gegen NGOs vor, indem sie Razzien in ihren Gebäuden durchführten, ihren Besitz beschlagnahmten und Listen mit den Namen ihrer Mitarbeiter anfertigten. Dabei mussten NGOs mit Zielen, die der Weltanschauung der Taliban zuwiderlaufen, ihre Aktivitäten einstellen. Dies betrifft beispielsweise NGOs, die sich für Menschenrechte und/oder Frauenrechte einsetzen (vgl. SEM, Risikoprofile, S. 21 ff.).</w:t>
      </w:r>
    </w:p>
    <w:p>
      <w:r>
        <w:t>Den Akten zufolge arbeitete der Beschwerdeführer seit (...) bis zur Macht- übernahme der Taliban im August 2021 in F._______ für die (Nennung Or- ganisation) mit Büro in F._______ als (Nennung Tätigkeit) (vgl. SEM act. 4/71-80 und 89). Das Ziel dieser Organisation besteht (Nennung Ziel). Die Beschwerdeführerin ihrerseits war ebenfalls für internationale Organisatio- nen tätig, so zuletzt von (...) bis (...) für (Nennung Organisation), wo sie als (Nennung Tätigkeit) arbeitete (vgl. SEM act. 4/61-70 und 89). (Beschrei- bung Organisation). Für den vorliegenden Fall ist festzustellen, dass es sich bei den Beschwerdeführenden um Zivilisten handelt, die in internatio- nalen Organisationen respektive NGOs mitgearbeitet haben, wodurch sich kein erhöhtes Risikoprofil ergibt. Dies auch deshalb, weil sie lediglich in untergeordneten Funktionen (...) für ihre jeweiligen Arbeitgeber tätig waren und ihre Tätigkeit als solche nicht in gesteigertem Masse (Beschwerdefüh- rer) oder kaum (Beschwerdeführerin) gegen die Werte der Taliban verstos- sen haben dürften. Die dargelegte Sachverhaltsschilderung weist nicht of- fensichtlich auf eine unmittelbare, ernsthafte und konkrete Gefährdung ih- rer Person hin. Die Beschwerdeführenden haben den Akten zufolge denn auch keine Ansichten verbreitet oder ein Verhalten an den Tag gelegt, das sie zur Zielscheibe gezielter Repression machen würde; die angeführten Angriffe der Taliban auf den Campus von (Nennung Organisation) im (...) und im (...) können nicht als gezielt gegen den Beschwerdeführer gerich- tete Attacken gelten, auch wenn dieser aufgrund des zweiten Anschlags Verletzungen erlitt.</w:t>
      </w:r>
    </w:p>
    <w:p>
      <w:r>
        <w:rPr>
          <w:b/>
        </w:rPr>
        <w:t>E. 6.3</w:t>
      </w:r>
    </w:p>
    <w:p>
      <w:r>
        <w:t>Im Weiteren lassen auch die von den Beschwerdeführenden geschil- derten Umstände der Drohungen respektive des ausgehändigten Droh- briefs nicht offensichtlich auf eine unmittelbare, ernsthafte und konkrete Gefährdung ihrer Person schliessen. Zum einen liegen keine überprüfba- ren Hinweise auf die geltend gemachten wiederholten Drohungen seitens der Taliban vor Erhalt des Drohbriefs vor. Zum anderen widersprechen sich die Angaben der Beschwerdeführenden zur Anzahl der erhaltenen Droh- briefe. Werden in der Einsprache vom 29. April 2022 deren (Nennung An- zahl) angeführt (vgl. SEM act. 3/51 Rz. 7), welche gemäss</w:t>
      </w:r>
    </w:p>
    <w:p>
      <w:r>
        <w:t>F-3169/2022 Seite 13 Beschwerdeschrift bereits beim Interview vor der Botschaft eingereicht worden seien, ist dem Befragungsprotokoll der Auslandvertretung vom 16. März 2022 zu entnehmen, dass die Beschwerdeführenden lediglich den Erhalt eines einzigen Drohbriefs am (...) vorbrachten (vgl. SEM act. 4/86). Weiter ist es als befremdlich zu erachten, wenn die Beschwerdefüh- renden anführen, sie hätten kurz nach (Nennung Vorfall) im (Nennung Zeit- punkt) einen weiteren Drohbrief erhalten (vgl. SEM act. 3/51 Rz. 7), dieser Drohbrief jedoch erst im (Nennung Zeitpunkt) ausgestellt worden sei. So- dann wurden im besagten Drohbrief laut Übersetzung der Name des Be- schwerdeführers und dessen (Nennung Verwandter) vermerkt. Diesbezüg- lich ist festzustellen, dass die beiden Namen im Kulturkreis der Beschwer- deführenden stark verbreitet sind. In Ermangelung irgendwelcher weiterer persönlicher Angaben zu den im Dokument aufgeführten Personen und der von den Taliban beanstandeten Tätigkeit – ausser dass der Beschwerde- führer und seine Familie nicht mehr mit Ausländern arbeiten beziehungs- weise kooperieren sollten, ansonsten er getötet würde –, lässt das fragliche Dokument keinen sicheren Rückschluss auf die Beschwerdeführenden zu. Weiter hat die Beschwerdeführerin ihren Angaben zufolge ihre Arbeit für (Nennung Organisation) im (Nennung Zeitpunkt) beendet (vgl. SEM act. 3/51 Rz. 7), weshalb es erstaunt, dass sie im erst (Nennung Dauer) später erhaltenen Drohschreiben aufgefordert wird, ihre Kooperation mit Auslän- dern zu beenden (vgl. SEM act. 3/8). Ferner ist nicht nachvollziehbar und wird von den Beschwerdeführenden auch nicht ansatzweise substanziiert, wie und auf welchem Weg die Taliban bereits vor der Machtübernahme von den genauen Tätigkeiten des Beschwerdeführers und der Beschwerdefüh- rerin erfahren haben sollen, zumal sich Angaben zu Mitarbeitern internati- onaler Organisationen, NGOs sowie ausländischer Truppen und Botschaf- ten meist auf Servern ausserhalb Afghanistans befinden, weshalb sie für die Taliban nicht zugänglich sind und die Taliban vor der Machtübernahme auch keine Möglichkeit hatten, Gelände von NGOs und Privathäusern zu durchsuchen (vgl. SEM, Risikoprofile, S. 49). Dem besagten Drohbrief kann daher zum Nachweis einer ernsthaften und konkreten Gefährdung der Beschwerdeführenden seitens der Taliban keine rechtserhebliche Be- weiskraft beigemessen werden. Erheblich ins Gewicht fällt vorliegend so- dann der Umstand, dass der Beschwerdeführer trotz der gegen ihn ausge- sprochenen Todesdrohung im (Nennung Zeitpunkt) offensichtlich keine Veranlassung sah, seine Arbeit niederzulegen, sondern vielmehr bis zur Machtübernahme der Taliban (Nennung Dauer) später weiterarbeitete, ohne dass in dieser Zeit weitere Drohungen gegen ihn oder andere Fami- lienangehörige aktenkundig gemacht worden wären. Auch nach der Macht- übernahme hielten sich die Beschwerdeführenden noch über (Nennung</w:t>
      </w:r>
    </w:p>
    <w:p>
      <w:r>
        <w:t>F-3169/2022 Seite 14 Dauer) in Afghanistan auf, ohne dass sie von Seiten der Taliban irgendwel- chen Behelligungen ausgesetzt gewesen wären.</w:t>
      </w:r>
    </w:p>
    <w:p>
      <w:r>
        <w:rPr>
          <w:b/>
        </w:rPr>
        <w:t>E. 6.4</w:t>
      </w:r>
    </w:p>
    <w:p>
      <w:r>
        <w:t>Soweit die Beschwerdeführenden auf ihre Zugehörigkeit zur Ethnie der G._______ hinweisen, was auch ein Grund sei, weshalb sie durch die Ta- liban gefährdet seien, ist zwar nicht in Abrede zu stellen, dass sich die Si- tuation der G._______ in Afghanistan nach der Machtübernahme der Tali- ban schwierig präsentieren kann. Gemäss der Rechtsprechung des Bun- desverwaltungsgerichts ist indessen nach wie vor nicht von einer Kollektiv- verfolgung der G._______ in Afghanistan auszugehen (vgl. Urteil des BVGer E-1060/2022 vom 22. März 2022 E. 6.2.1). Die blosse Zugehörig- keit zur Ethnie der G._______ ist daher auch unter Berücksichtigung der aktuellen Machtverhältnisse in Afghanistan nicht ausreichend, um ein kon- kretes Verfolgungsinteresse der Taliban an ihrer Person herzuleiten und mithin eine unmittelbare, ernsthafte und konkrete Gefährdung zu begrün- den.</w:t>
      </w:r>
    </w:p>
    <w:p>
      <w:r>
        <w:rPr>
          <w:b/>
        </w:rPr>
        <w:t>E. 6.5</w:t>
      </w:r>
    </w:p>
    <w:p>
      <w:r>
        <w:t>Insgesamt vermögen die Darlegungen der Beschwerdeführenden und die vorliegenden Unterlagen keine unmittelbare, ernsthafte und konkrete Gefährdung ihrer Personen zu begründen. Auch die vorhandenen Bindun- gen zur Schweiz vermögen an dieser Einschätzung nichts zu ändern. Ein bestehendes soziales Netz in der Schweiz beziehungsweise der hier le- bende (Nennung Verwandter) der Beschwerdeführenden allein genügt für die Erteilung eines humanitären Visums nicht, wenn – wie in casu – keine unmittelbare und konkrete Gefährdungslage gegeben ist.</w:t>
      </w:r>
    </w:p>
    <w:p>
      <w:r>
        <w:rPr>
          <w:b/>
        </w:rPr>
        <w:t>E. 7</w:t>
      </w:r>
    </w:p>
    <w:p>
      <w:r>
        <w:t>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17. August 2022 gutgeheissen. Es sind daher keine Verfahrenskosten aufzuerlegen. (Dispositiv nächste Seite)</w:t>
      </w:r>
    </w:p>
    <w:p>
      <w:r>
        <w:t>F-3169/2022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