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F-3078/2023 vom 6. Dezember 2024</w:t>
      </w:r>
    </w:p>
    <w:p>
      <w:r>
        <w:t>Bundesverwaltungsgericht, 2024-12-06, DE</w:t>
      </w:r>
    </w:p>
    <w:p>
      <w:r>
        <w:rPr>
          <w:b/>
        </w:rPr>
        <w:t xml:space="preserve">Quelle: </w:t>
      </w:r>
      <w:r>
        <w:t>https://mcp.opencaselaw.ch/entscheid/bvger_F-3078_2023</w:t>
      </w:r>
    </w:p>
    <w:p>
      <w:r>
        <w:t>FR: TAF F-3078/2023 du 6 décembre 2024</w:t>
      </w:r>
    </w:p>
    <w:p>
      <w:r>
        <w:t>IT: TAF F-3078/2023 del 6 dicembre 2024</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von Reisedoku- menten für ausländische Personen betreffen, sind mit Beschwerde beim Bundesverwaltungsgericht anfechtbar (Art. 31 ff. VGG i.V.m. Art. 5 VwVG).</w:t>
      </w:r>
    </w:p>
    <w:p>
      <w:r>
        <w:rPr>
          <w:b/>
        </w:rPr>
        <w:t>E. 1.2</w:t>
      </w:r>
    </w:p>
    <w:p>
      <w:r>
        <w:t>Das Rechtsmittelverfahren vor dem Bundesverwaltungsgericht richtet sich nach dem VwVG, soweit das Gesetz nichts anderes bestimmt (Art. 37 VGG).</w:t>
      </w:r>
    </w:p>
    <w:p>
      <w:r>
        <w:rPr>
          <w:b/>
        </w:rPr>
        <w:t>E. 1.3</w:t>
      </w:r>
    </w:p>
    <w:p>
      <w:r>
        <w:t>Der Beschwerdeführer ist als Verfügungsadressat zur Beschwerde le- gitimiert (Art. 48 Abs. 1 VwVG). Auf die frist- und formgerecht eingereichte Beschwerde ist einzutreten (Art. 50 Abs. 1 und 52 Abs. 1 VwVG).</w:t>
      </w:r>
    </w:p>
    <w:p>
      <w:r>
        <w:t>F-3078/2023 Seite 5</w:t>
      </w:r>
    </w:p>
    <w:p>
      <w:r>
        <w:rPr>
          <w:b/>
        </w:rPr>
        <w:t>E. 1.4</w:t>
      </w:r>
    </w:p>
    <w:p>
      <w:r>
        <w:t>In der vorliegenden Angelegenheit entscheidet das Bundes- verwaltungsgericht endgültig (Art. 83 Bst. c Ziff. 6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Einer schriftenlosen ausländischen Person mit Aufenthaltsbewilligung kann ein Pass für eine ausländische Personen abgegeben werden (Art. 59 Abs. 1 AIG [SR 142.20] i.V.m. Art. 4 Abs. 2 Bst. a und Art. 10 der Verord- nung über die Ausstellung von Reisedokumenten für ausländische Perso- nen [RDV; SR 143.5]). Gemäss Art. 10 Abs. 1 RDV gilt eine ausländische Person als schriftenlos, die keine gültigen Reisedokumente ihres Heimat- oder Herkunftsstaates besitzt und von der nicht verlangt werden kann, dass sie sich bei den zuständigen Behörden ihres Heimat- oder Herkunftsstaa- 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 hen, begründen die Schriftenlosigkeit nicht (Art. 10 Abs. 2 RDV). Die Kon- taktaufnahme mit den zuständigen Behörden des Heimat- oder Herkunfts- staates kann namentlich von schutzbedürftigen und asylsuchenden Perso- nen nicht verlangt werden (Art. 10 Abs. 3 RDV).</w:t>
      </w:r>
    </w:p>
    <w:p>
      <w:r>
        <w:rPr>
          <w:b/>
        </w:rPr>
        <w:t>E. 3.2</w:t>
      </w:r>
    </w:p>
    <w:p>
      <w:r>
        <w:t>Die Ausstellung von Reise- und Identitätsdokumenten liegt als Ausfluss der Personalhoheit eines jeden Staates über seine Staatsangehörigen in der Kompetenz des Heimatstaates (Passhoheit). Diesem kommt bei der Ausübung seiner Passhoheit ein erheblicher Gestaltungsspielraum zu, den es zu respektieren gilt (BVGE 2014/23 E. 5.3.2 und 5.9). Als unmöglich im Sinne von Art. 10 Abs. 1 Bst. b RDV gilt die Beschaffung eines Reisedoku- ments daher nur dann, wenn sich die ausländische Person bei den</w:t>
      </w:r>
    </w:p>
    <w:p>
      <w:r>
        <w:t>F-3078/2023 Seite 6 Behörden ihres Heimatstaates um ein Reisedokument bemüht, dessen Ausstellung aber ohne zureichende Gründe verweigert wird oder wenn es an den rechtlichen Möglichkeiten fehlt, vom Heimat- beziehungsweise Her- kunftsstaat überhaupt Papiere zu erlangen (Urteile des BVGer F-10/2022 vom 16. März 2023 E. 4.3; F-2316/2020 vom 16. August 2022 E. 3.4).</w:t>
      </w:r>
    </w:p>
    <w:p>
      <w:r>
        <w:rPr>
          <w:b/>
        </w:rPr>
        <w:t>E. 4.1</w:t>
      </w:r>
    </w:p>
    <w:p>
      <w:r>
        <w:t>Die Vorinstanz begründete die Abweisung des Gesuchs um Ausstel- lung eines Passes für eine ausländische Person in der Verfügung vom 26. April 2023 damit, der Beschwerdeführer könne nicht als schriftenlos angesehen werden. Er verfüge über eine ausländerrechtliche Aufenthalts- bewilligung im Kanton C._______ und sei zu keinem Zeitpunkt in der Schweiz als Flüchtling anerkannt worden. Es sei ihm deshalb möglich und zumutbar, sich bei den zuständigen Behörden seines Heimatstaates in der Schweiz um die Ausstellung eines heimatlichen Reisedokumentes zu be- mühen. Es liege nicht in der Zuständigkeit der schweizerischen Behörden, einer ausländischen Person ein schweizerisches Ersatzreisedokument auszustellen, wenn diese die Voraussetzungen an die Ausstellung eines heimatlichen Reisedokuments nicht erfülle. Es sei Sache des Beschwer- deführers, abzuklären, wie er die nötigen Voraussetzungen zur Ausstellung eines heimatlichen Reisedokuments erfüllen könne. Sobald er im Besitz der nötigen Dokumente sei, könne ihm ein heimatlicher Pass ausgestellt werden. Aus dem eingereichten Arztzeugnis vom 2. Januar 2023 gehe her- vor, dass die Mutter des Beschwerdeführers an Nierenversagen leide. Al- lerdings sei das Arztzeugnis nur in Kopie eingereicht worden und es liege lediglich eine Übersetzung in die englische Sprache vor. Arztzeugnisse, welche nur in Kopie vorlägen, könnten nicht überprüft werden. Es handele sich somit nicht um ein taugliches Beweismittel, welches glaubwürdig er- stellen würde, dass die Mutter des Beschwerdeführers im Sterben liege.</w:t>
      </w:r>
    </w:p>
    <w:p>
      <w:r>
        <w:rPr>
          <w:b/>
        </w:rPr>
        <w:t>E. 4.2</w:t>
      </w:r>
    </w:p>
    <w:p>
      <w:r>
        <w:t>Der Beschwerdeführer brachte dagegen in der Beschwerde vom 30. Mai 2023 vor, es sei ihm entgegen der Beurteilung der Vorinstanz un- möglich, Reisedokumente zu beschaffen. Von den iranischen Behörden werde zur Ausstellung respektive Erneuerung seines Reisepasses unter anderem ein Nachweis des abgeleisteten Militärdienstes respektive der Befreiungsausweis vom Wehrdienst verlangt. Überdies müsse nebst der iranischen Kennkarte im Original auch der bisherige Pass im Original ein- gereicht werden. Er habe zwar bis anhin über eine geltende iranische Kennkarte verfügt, deren Gültigkeit jedoch nunmehr abgelaufen sei. Auch wenn sich eine solche gegebenenfalls erneut beschaffen liesse, habe er</w:t>
      </w:r>
    </w:p>
    <w:p>
      <w:r>
        <w:t>F-3078/2023 Seite 7 aufgrund seiner Flucht aus dem Iran im Jahr 2010 nie einen Reisepass besessen. Weil ihm noch nie ein entsprechender Reisepass ausgestellt worden sei, könne er im Ausland auch keinen neuen beantragen. Selbst wenn die iranischen Behörden seinen Antrag nunmehr als Erstantrag im Ausland ansehen würden, sei es ihm jedenfalls unmöglich, den Nachweis des abgeleisteten Militärdienstes zu erbringen, da er keinen Militärdienst abgeleistet habe. Es habe auch kein Befreiungsgrund vorgelegen. Es be- stehe für ihn auch nicht mehr die Möglichkeit, nachträglich einen Befrei- ungsausweis vom Militärdienst zu erhalten. Ohne Nachweis des abgeleis- teten Militärdienstes respektive des Nachweises der bewilligten Befreiung vom Wehrdienst könne er kein Reisedokument bei den iranischen Behör- den in der Schweiz beziehen. Darüber hinaus sei belegt, dass seine Mutter schwer erkrankt sei und in einem Krankenhaus im Irak liege, sodass auch ein Reisegrund im Sinne von Art. 9 RDV gegeben sei.</w:t>
      </w:r>
    </w:p>
    <w:p>
      <w:r>
        <w:rPr>
          <w:b/>
        </w:rPr>
        <w:t>E. 4.3</w:t>
      </w:r>
    </w:p>
    <w:p>
      <w:r>
        <w:t>In ihrer Vernehmlassung vom 23. Juni 2023 führte die Vorinstanz aus, die Beschwerdeschrift enthalte keine neuen erheblichen Tatsachen oder Beweismittel, die eine Änderung der angefochtenen Verfügung rechtferti- gen könnten. Ihr liege weiterhin kein Schreiben der heimatlichen Behörden vor, aus welchem die Unmöglichkeit der Passausstellung für den Be- schwerdeführer hervorgehe. Im Übrigen verweise sie auf die Erwägungen in der angefochtenen Verfügung.</w:t>
      </w:r>
    </w:p>
    <w:p>
      <w:r>
        <w:rPr>
          <w:b/>
        </w:rPr>
        <w:t>E. 5.1</w:t>
      </w:r>
    </w:p>
    <w:p>
      <w:r>
        <w:t>Vorliegend ist demnach entscheidend, ob die Vorinstanz hinsichtlich des Beschwerdeführers zu Recht die Schriftenlosigkeit verneint hat, indem sie sowohl die Möglichkeit der Beschaffung eines heimatlichen Reisepas- ses als auch die Zumutbarkeit entsprechender Bemühungen bei den zu- ständigen heimatlichen Behörden als gegeben erachtete. Von einer Unzu- mutbarkeit der Beschaffung der beantragten Reisedokumente ist vorlie- gend nicht auszugehen und eine solche wird zu Recht auch nicht vorge- bracht, nachdem sich der Beschwerdeführer am 16. Januar 2023 persön- lich an die iranische Botschaft in Bern gewandt hat (vgl. SEM-act. 7/7, Bei- lagen 1-4). Streitig und zu prüfen ist einzig, ob dem Beschwerdeführer die Beschaffung heimatlicher Reisedokumente möglich ist.</w:t>
      </w:r>
    </w:p>
    <w:p>
      <w:r>
        <w:rPr>
          <w:b/>
        </w:rPr>
        <w:t>E. 5.2</w:t>
      </w:r>
    </w:p>
    <w:p>
      <w:r>
        <w:t>Der Beschwerdeführer verneint dies und macht geltend, erfolglos ver- sucht zu haben, über die iranische Botschaft in der Schweiz gültige Reise- dokumente zu erhalten. Dies sei ihm jedoch unmöglich, da er weder den Militärdienst abgeleistet habe noch über eine Wehrdienstbefreiung ver- füge.</w:t>
      </w:r>
    </w:p>
    <w:p>
      <w:r>
        <w:t>F-3078/2023 Seite 8</w:t>
      </w:r>
    </w:p>
    <w:p>
      <w:r>
        <w:rPr>
          <w:b/>
        </w:rPr>
        <w:t>E. 5.3</w:t>
      </w:r>
    </w:p>
    <w:p>
      <w:r>
        <w:t>In seiner bisherigen Rechtsprechung zur Abgabe von schweizerischen Ersatzreisepapieren ist das Bundesverwaltungsgericht im Falle des Irans stets davon ausgegangen, dass nationale Reisepässe für iranische Staats- angehörige über die iranische Botschaft in der Schweiz erhältlich gemacht werden können (vgl. Urteil des BVGer F-4347/2021 vom 14. Juni 2023 E. 5.2.1 m.w.H.). Für eine Änderung dieser Rechtsprechung besteht – wie sich aus den nachfolgenden Erwägungen ergibt – keine Veranlassung (siehe zu den Voraussetzungen hierfür BGE 147 V 342 E. 5.5.1; 146 I 105 E. 5.2.2).</w:t>
      </w:r>
    </w:p>
    <w:p>
      <w:r>
        <w:rPr>
          <w:b/>
        </w:rPr>
        <w:t>E. 5.4</w:t>
      </w:r>
    </w:p>
    <w:p>
      <w:r>
        <w:t>Zunächst ist die Verknüpfung der Ausstellung eines Reisepasses mit der Leistung des obligatorischen Militärdienstes nicht per se ungerechtfer- tigt. Es ist Ausfluss der staatlichen Souveränität eines Landes zu bestim- men, unter welchen Voraussetzungen ihren im Ausland lebenden Staats- angehörigen Reisepässe ausgestellt und erneuert werden können (vgl. Ur- teile des BVGer C-1082/2006 vom 7. Oktober 2010 E. 6.3 sowie C- 2648/2007 vom 31. März 2008 E. 5.1). Demnach kann es nicht Aufgabe der schweizerischen Behörden sein, Ersatzreisepapiere an ausländische Personen abzugeben, welche die formellen Voraussetzungen für die Aus- stellung eines heimatlichen Reisepasses nicht zu erfüllen vermögen. Dies würde zu einer Befreiung von der Leistung des im Heimatland geschulde- ten Militärdienstes und damit zu einem unzulässigen Eingriff in die Souve- ränität bzw. die Passhoheit des betroffenen Drittstaates führen (vgl. Urteil des BVGer C-7204/2014 vom 30. Juni 2015 E. 5.1.4 m.w.H.).</w:t>
      </w:r>
    </w:p>
    <w:p>
      <w:r>
        <w:rPr>
          <w:b/>
        </w:rPr>
        <w:t>E. 5.5</w:t>
      </w:r>
    </w:p>
    <w:p>
      <w:r>
        <w:t>Gemäss den vom Beschwerdeführer angeführten konsularischen Best- immungen des Generalkonsulats der Islamischen Republik Iran in Mün- chen (abrufbar unter: https://munich.mfa.gov.ir/de/generalcategoryser- vices/13654/ausstellung-und-erneuerung-eines-reisepasses#:~:text=Irani- sche%20Staatsangeh%C3%B6rige%2C%20deren%20Pass%20sechs,in- nen%20ist%20eine%20Erstregistrierung%20erforderlich; zuletzt abgeru- fen am 29. November 2024) haben männliche Antragsteller bei der Bean- tragung der Ausstellung oder Erneuerung eines iranischen Reisepasses unter anderem den Befreiungsausweis vom Wehrdienst beziehungsweise eine Nachweiskarte über den abgeleisteten Militärdienst vorzulegen (vgl. BVGer-act. 1, Seite 5). Entgegen der Auffassung des Beschwerdeführers führt dies in casu jedoch nicht zur Unmöglichkeit der Beschaffung von Rei- sepapieren im Sinne von Art. 10 Abs. 1 Bst. b RDV. Denn zum einen sehen die Auslandsvertretungen der Islamischen Republik Iran auch für wehr- pflichtige Iraner – wie den Beschwerdeführer – die Möglichkeit vor, einen neuen Reisepass zu beantragen. So heisst es beispielsweise auf der</w:t>
      </w:r>
    </w:p>
    <w:p>
      <w:r>
        <w:t>F-3078/2023 Seite 9 Internetseite des Generalkonsulats der Islamischen Republik Iran in Ham- burg hierzu wörtlich: «3- Wehrpflichtige, die einen neuen Reisepass benö- tigen, können sich von 8:30 Uhr bis 12:00 Uhr zusammen mit dem Tra- cking-Code (den Sie über das Online-Antragssystem Mikhak erhalten), und den originalen iranischen und deutschen Dokumenten an das Generalkon- sulat wenden.» (abrufbar unter: https://ham- burg.mfa.gov.ir/de/newsview/691727/Wichtige-Informationen-zur-Ein- reise-von-Wehrpflichtigen-die-im-Ausland-leben; zuletzt abgerufen am 29. November 2024). Zum anderen ist in diesem Zusammenhang darauf hinzuweisen, dass es dem Beschwerdeführer selbst obliegt, die notwendigen Schritte zur Be- schaffung derjenigen heimatlichen Dokumente zu unternehmen, welche für die Ausstellung eines nationalen Reisepasses vorausgesetzt werden (vgl. Art. 13 Abs. 1 Bst. a VwVG). Die vom Beschwerdeführer geltend gemach- ten Anstrengungen zur Erlangung eines heimatlichen Reisepasses genü- gen insoweit nicht und sind auch nicht hinreichend belegt. So hat er zwar im vorinstanzlichen Verfahren vorgebracht, am 16. Januar 2023 persönlich bei der iranischen Botschaft in Bern um Ausstellung eines iranischen Pas- ses ersucht zu haben. Aus den eingereichten Fotografien, welche ihn vor der iranischen Botschaft in Bern zeigen (SEM-act. 7/7, Beilagen 2-4) und dem von ihm und zwei weiteren Personen unterzeichneten Bestätigungs- schreiben vom 14. Februar 2023 (SEM-act 7/7, Beilage 1) lässt sich jedoch noch keine Weigerung der iranischen Behörden ableiten, ihm einen Reise- pass auszustellen (vgl. etwa Urteile des BVGer F-499/2018 vom 23. Mai 2019 E. 5.2 m.H.; F-6717/2014 vom 20. Dezember 2016 E. 4.4). Zum heu- tigen Zeitpunkt kann somit aufgrund der bestehenden Akten nicht davon ausgegangen werden, der Beschwerdeführer habe hinreichende Bestre- bungen unternommen, um in den Besitz eines heimatlichen Reisedoku- ments zu gelangen.</w:t>
      </w:r>
    </w:p>
    <w:p>
      <w:r>
        <w:rPr>
          <w:b/>
        </w:rPr>
        <w:t>E. 6</w:t>
      </w:r>
    </w:p>
    <w:p>
      <w:r>
        <w:t>Entsprechend ist das Erfordernis der Unmöglichkeit einer Beschaffung von Reisedokumenten gemäss Art. 10 Abs. 1 Bst. b RDV nicht als erfüllt zu be- trachten. Es fehlt damit an einer unabdingbaren Voraussetzung für die Aus- stellung des beantragten Passes für eine ausländische Person. Abschlies- send gilt es darauf hinzuweisen, dass es dem Beschwerdeführer offen- steht, in einem neuen Gesuch bei der Vorinstanz die Abgabe eines Passes für eine ausländische Person zu beantragen, sollten seine Bemühungen und Abklärungen – die hinreichend, das heisst insbesondere schriftlich zu</w:t>
      </w:r>
    </w:p>
    <w:p>
      <w:r>
        <w:t>F-3078/2023 Seite 10 belegen wären – dennoch nicht zur Ausstellung eines heimatlichen Reise- papiers führen.</w:t>
      </w:r>
    </w:p>
    <w:p>
      <w:r>
        <w:rPr>
          <w:b/>
        </w:rPr>
        <w:t>E. 7</w:t>
      </w:r>
    </w:p>
    <w:p>
      <w:r>
        <w:t>Die geltend gemachte Erkrankung der Mutter ist keinesfalls zu verharmlo- sen, vorliegend jedoch nicht entscheiderheblich. Die Abgabe eines Passes an eine schriftenlose ausländische Person mit Aufenthaltsbewilligung rich- tet sich nach Art. 59 Abs. 1 AIG in Verbindung mit Art. 4 Abs. 2 Bst. a und Art. 10 RDV und setzt das Vorliegen eines Reisegrundes nach Art. 9 RDV nicht voraus. Umso weniger vermag ein entsprechender Reisegrund die Passabgabe hinreichend zu begründen.</w:t>
      </w:r>
    </w:p>
    <w:p>
      <w:r>
        <w:rPr>
          <w:b/>
        </w:rPr>
        <w:t>E. 8</w:t>
      </w:r>
    </w:p>
    <w:p>
      <w:r>
        <w:t>Aus diesen Erwägungen ergibt sich, dass die angefochtene Verfügung im Lichte von Art. 49 VwVG nicht zu beanstanden ist. Die Beschwerde ist demzufolge abzuweisen.</w:t>
      </w:r>
    </w:p>
    <w:p>
      <w:r>
        <w:rPr>
          <w:b/>
        </w:rPr>
        <w:t>E. 9</w:t>
      </w:r>
    </w:p>
    <w:p>
      <w:r>
        <w:t>Entsprechend dem Ausgang des Verfahrens sind die Kosten dem Be- schwerdeführer aufzuerlegen (Art. 63 Abs. 1 VwVG). Sie sind in Anwen- dung von Art. 1 ff. des Reglements vom 21. Februar 2008 über die Kosten und Entschädigungen vor dem Bundesverwaltungsgericht (VGKE, SR 173.320.2) auf Fr. 1’000.– festzusetzen und durch den in gleicher Höhe geleisteten Kostenvorschuss gedeckt. Eine Parteientschädigung fällt aus- gangsgemäss ausser Betracht (Art. 64 Abs. 1 VwVG). (Dispositiv nächste Seite)</w:t>
      </w:r>
    </w:p>
    <w:p>
      <w:r>
        <w:t>F-3078/2023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