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F-2891/2016 vom 3. April 2017</w:t>
      </w:r>
    </w:p>
    <w:p>
      <w:r>
        <w:t>Bundesverwaltungsgericht, 2017-04-03, FR</w:t>
      </w:r>
    </w:p>
    <w:p>
      <w:r>
        <w:rPr>
          <w:b/>
        </w:rPr>
        <w:t xml:space="preserve">Quelle: </w:t>
      </w:r>
      <w:r>
        <w:t>https://mcp.opencaselaw.ch/entscheid/bvger_F-2891_2016</w:t>
      </w:r>
    </w:p>
    <w:p>
      <w:r>
        <w:t>FR: TAF F-2891/2016 du 3 avril 2017</w:t>
      </w:r>
    </w:p>
    <w:p>
      <w:r>
        <w:t>IT: TAF F-2891/2016 del 3 aprile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l'OCPM a soumis sa décision du 2 novembre 2015 à l'approbation du SEM en conformité avec la législation et la jurisprudence (à ce sujet, cf. ATF 141 II 169 consid. 4.3.1, 4.3.2 et 6.1 et l'arrêt du Tribunal administratif fédéral C-1621/2013 du 21 mai 2015 consid. 3.2 à 3.4 et la jurisprudence citée). Il s'ensuit que le SEM et, a fortiori, le Tribunal ne sont pas liés par la décision de l'OCPM de prolonger l'autorisation de séjour de la recourante et peuvent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w:t>
      </w:r>
    </w:p>
    <w:p>
      <w:r>
        <w:rPr>
          <w:b/>
        </w:rPr>
        <w:t>E. 5.1</w:t>
      </w:r>
    </w:p>
    <w:p>
      <w:r>
        <w:t>Selon l'art. 43 al. 1 LEtr, le conjoint d'un ressortissant étranger au bénéfice d'une autorisation d'établissement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les arrêts du Tribunal fédéral 2C_48/2014 du 9 octobre 2014 consid. 2.2 et 2C_500/2014 du 18 juillet 2014 consid. 6.2 et les références citées). Après un séjour légal ininterrompu de cinq ans, le conjoint a droit à l'octroi d'une autorisation d'établissement (art. 43 al. 2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43 al. 2, no 2, p. 412ss).</w:t>
      </w:r>
    </w:p>
    <w:p>
      <w:r>
        <w:rPr>
          <w:b/>
        </w:rPr>
        <w:t>E. 5.2</w:t>
      </w:r>
    </w:p>
    <w:p>
      <w:r>
        <w:t>En l'espèce, à l'examen du dossier, il appert qu'A._______ et B._______ ont contracté mariage à Genève le 15 avril 2013, qu'elle a obtenu à cette même date une autorisation de séjour et que leur communauté conjugale a pris fin avec le décès du prénommé le 24 août 2015. La recourante ne peut par conséquent pas se prévaloir des dispositions de l'art. 43 al. 1 et 2 LEtr; elle ne prétend d'ailleurs pas le contraire.</w:t>
      </w:r>
    </w:p>
    <w:p>
      <w:r>
        <w:rPr>
          <w:b/>
        </w:rPr>
        <w:t>E. 6</w:t>
      </w:r>
    </w:p>
    <w:p>
      <w:r>
        <w:t>Il convient dès lors d'examiner si l'intéressée peut se prévaloir d'un droit au renouvellement de son autorisation de séjour en vertu de l'art. 50 LEtr.</w:t>
      </w:r>
    </w:p>
    <w:p>
      <w:r>
        <w:rPr>
          <w:b/>
        </w:rPr>
        <w:t>E. 6.1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p.69s et les références citées).</w:t>
      </w:r>
    </w:p>
    <w:p>
      <w:r>
        <w:rPr>
          <w:b/>
        </w:rPr>
        <w:t>E. 6.2</w:t>
      </w:r>
    </w:p>
    <w:p>
      <w:r>
        <w:t>En l'occurrence, l'union conjugale d'A._______ et B._______ a pris fin au mois d'août 2015, soit moins de trois ans après le début de la vie commune en Suisse au mois d'avril 2013. En conséquence, la première condition posée par l'art. 50 al. 1 let. a LEtr, soit celle de la durée de trois ans de l'union conjugale, n'est en l'espèce pas remplie. Cette condition et celle de l'intégration réussie étant cumulatives (ATF 136 II 113 consid. 3.3.3), il est renoncé à examiner plus avant cette dernière.</w:t>
      </w:r>
    </w:p>
    <w:p>
      <w:r>
        <w:rPr>
          <w:b/>
        </w:rPr>
        <w:t>E. 7</w:t>
      </w:r>
    </w:p>
    <w:p>
      <w:r>
        <w:t>La recourante ne pouvant se prévaloir de l'art. 50 al. 1 let. a LEtr, il convient encore d'examiner si la poursuite de son séjour en Suisse s'impose pour des raisons personnelles majeures au sens de l'art.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7.1</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(à titre d'exemple, cf. l'arrêt du Tribunal fédéral 2C_204/2014 du 5 mai 2014 consid. 7.1 in fine et les références citées).</w:t>
      </w:r>
    </w:p>
    <w:p>
      <w:r>
        <w:rPr>
          <w:b/>
        </w:rPr>
        <w:t>E. 7.2</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7.3</w:t>
      </w:r>
    </w:p>
    <w:p>
      <w:r>
        <w:t>Selon la jurisprudence du Tribunal fédéral, le décès du conjoint constitue en règle générale l'un des événements majeurs de la vie de l'autre conjoint, d'autant plus grave qu'il a lieu dans un contexte migratoire. La Haute Cour a dès lors jugé que lorsqu'aucune circonstance particulière ne permet de douter du bien-fondé du mariage ni de l'intensité des liens entre les conjoints, il est présumé que le décès du conjoint suisse constitue une raison personnelle grave qui impose la poursuite du séjour en Suisse du conjoint étranger survivant au sens de l'art. 50 al. 1 let. b LEtr (cf. ATF 138 II 393 consid. 3.1 et 3.2 p. 394 et 396; cf. aussi ATF 137 II 345 consid. 3.2.2 p. 349; arrêt 2C_778/2015 du 22 décembre 2015 consid. 3.3), sans qu'il soit nécessaire d'examiner encore le caractère fortement compromis de la réintégration de ce dernier dans le pays de provenance (à ce sujet, cf. notamment ATF 138 II 393 consid. 3.3 et arrêt du Tribunal administratif fédéral F-1166/2016 du 20 décembre 2016 consid. 7.3 et réf. cit.). Cette présomption n'est pas irréfragable, en ce sens que les autorités de police des étrangers peuvent démontrer l'existence de circonstances particulières permettant de douter de la réalité des liens qui unissent les époux. Parmi ces circonstances figurent notamment le cas d'un étranger qui aurait épousé en connaissance de cause un ressortissant suisse gravement atteint dans sa santé et dont l'espérance de vie est fortement réduite, afin de se prévaloir abusivement des conséquences du décès, le cas d'un étranger qui aurait entamé une procédure de séparation ou de divorce peu avant le décès, ou celui d'un étranger qui aurait mis fin à la vie commune avant le décès de son conjoint suisse, démontrant qu'au moment du décès la communauté conjugale était rompue (ATF 138 II 393 consid. 3.3 in fine). En outre, l'existence d'une des situations objectives conférant un droit à la poursuite du séjour ne prive pas les autorités de mettre en évidence d'autres circonstances concrètes (condamnations pénales, recours à l'aide sociale etc.) qui, à l'issue d'une appréciation globale au sens de l'art. 96 LEtr, auraient néanmoins pour effet que la poursuite du séjour en Suisse doive être refusée (ATF 138 II 393 consid. 3.4).</w:t>
      </w:r>
    </w:p>
    <w:p>
      <w:r>
        <w:rPr>
          <w:b/>
        </w:rPr>
        <w:t>E. 8.1</w:t>
      </w:r>
    </w:p>
    <w:p>
      <w:r>
        <w:t>Dans son prononcé du 8 avril 2016, l'instance inférieure a estimé que l'intéressée « a épousé B._______ en toute connaissance de cause et était manifestement consciente que la durée de son union était susceptible d'être fortement réduite en raison de l'état de santé péjoré de son époux ». L'autorité de première instance a conclu qu'A._______ ne pouvait donc se prévaloir du décès de feu son époux pour exiger la poursuite de son séjour en Suisse sous l'angle de l'art. 50 al. 1 let. b LEtr sans commettre un abus de droit. La recourante a, de son côté, exposé qu'au moment où elle avait fait la connaissance de son futur époux, celui-ci était en bonne forme et très actif, se battant avec succès contre un cancer. Ainsi, il faisait du jogging, jouait au basket avec les enfants de la recourante et participait à des jeux de société (cf. points 3 et 4 du mémoire de recours). Son état de santé ne se serait détérioré que trois mois avant son décès (point 6 du mémoire de recours).</w:t>
      </w:r>
    </w:p>
    <w:p>
      <w:r>
        <w:rPr>
          <w:b/>
        </w:rPr>
        <w:t>E. 8.2</w:t>
      </w:r>
    </w:p>
    <w:p>
      <w:r>
        <w:t>Il appartient dès lors au Tribunal d'examiner si c'est à bon droit que l'instance inférieure a estimé que l'intéressée ne pouvait pas se prévaloir du décès de son conjoint pour revendiquer le renouvellement de son autorisation de séjour. Pour ce faire, il sied de déterminer si dans le cas particulier, il convient de se tenir à la présomption de fait selon laquelle le décès du conjoint constitue une raison personnelle grave qui impose la poursuite du séjour en Suisse du conjoint étranger survivant au sens de l'art. 50 al. 1 let. b LEtr ou si au contraire, il existe des circonstances particulières permettant de renverser cette présomption. Comme relevé plus haut, parmi ces circonstances figure notamment le cas de l'étranger qui a épousé en connaissance de cause un ressortissant étranger au bénéfice d'une autorisation d'établissement gravement atteint dans sa santé et dont l'espérance de vie est fortement réduite (cf. consid. 7.3 supra).</w:t>
      </w:r>
    </w:p>
    <w:p>
      <w:r>
        <w:rPr>
          <w:b/>
        </w:rPr>
        <w:t>E. 8.3</w:t>
      </w:r>
    </w:p>
    <w:p>
      <w:r>
        <w:t>En l'occurrence, il ressort des pièces du dossier que la recourante était au courant de la maladie de B._______ avant qu'elle ne contracte mariage avec ce dernier (cf. audition du 22 janvier 2013), au mois d'avril 2013. Il reste à déterminer si B._______ était gravement atteint dans sa santé et son espérance de vie fortement réduite, de sorte que l'intéressée ne saurait se prévaloir des conséquences de son décès sans commettre un abus de droit. A ce titre, il convient tout d'abord de relever qu'il n'est pas déterminant de savoir quel était le motif ayant poussé les époux à se marier, comme le laisse entendre le SEM, soit en l'occurrence leur éventuelle volonté de permettre à la recourante de bénéficier d'un titre de séjour en Suisse, mais uniquement de savoir si les époux désiraient réellement former une communauté conjugale (cf. arrêt du Tribunal fédéral 2C_778/2015 consid. 5.1). Sous cet angle, le Tribunal relève qu'il ressort de la lecture de l'audition menée par l'OCPM le 22 janvier 2013, que la recourante et feu son époux passaient du temps ensemble, que ce soit à deux, ou avec les enfants de la recourante (cf. audition de A._______ ad point 2 Contact, famille et projets), qu'ils avaient réaménagé l'appartement qu'occupait B._______ pour leur permettre d'y vivre une vie de famille (cf. audition de B._______ ad point 1 Informations générales) et que B._______ avait fait la rencontre de plusieurs membres de la famille de la recourante (cf. audition de A._______ ad p. 1 ; audition de B._______ ad p. 1). Par ailleurs, les photographies produites par la recourante à l'appui de ses déterminations du 8 mars 2016 les montrent à divers moments de leur vie de couple et de famille (mariage, noël, anniversaire, repas de famille mais également à l'occasion d'une hospitalisation de feu B._______). Enfin, tant l'ex-épouse de feu B._______ que deux des enfants de ce dernier ont témoigné des liens ayant uni la recourante à feu leur ex-époux et père, sans les remettre en question. Il ressort aussi du dossier qu'au moment du décès du conjoint, les époux étaient mariés depuis près de deux ans et quatre mois et vivaient ensemble en Suisse depuis près de 3 ans. En outre, la recourante est restée aux côtés de son mari jusqu'à sa mort, ce qui n'a d'ailleurs pas été remis en question par le SEM, et n'a entamé aucune procédure de séparation ou de divorce peu avant le décès.</w:t>
      </w:r>
    </w:p>
    <w:p>
      <w:r>
        <w:rPr>
          <w:b/>
        </w:rPr>
        <w:t>E. 8.4</w:t>
      </w:r>
    </w:p>
    <w:p>
      <w:r>
        <w:t>Dans ces circonstances, le Tribunal estime qu'il n'existe pas d'élément susceptible de remettre en cause, en l'occurrence, la présomption selon laquelle le décès du conjoint constitue une raison personnelle grave qui impose la poursuite du séjour en Suisse du conjoint étranger survivant au sens de l'art. 50 al. 1 let. b LEtr (cf. consid. 7.3 et jurisprudence citée).</w:t>
      </w:r>
    </w:p>
    <w:p>
      <w:r>
        <w:rPr>
          <w:b/>
        </w:rPr>
        <w:t>E. 9</w:t>
      </w:r>
    </w:p>
    <w:p>
      <w:r>
        <w:t>Il est encore à relever qu'il n'existe pas non plus, dans le cas d'espèce, d'autres éléments de nature à refuser la poursuite du séjour en Suisse de la recourante (cf. consid. 7.3 in fine), celle-ci n'ayant en particulier donné lieu à aucune autre condamnation en Suisse ou à l'étranger. Aussi, il n'y a pas lieu, en l'état et eu égard à une appréciation globale au sens de l'art. 96 LEtr, de refuser l'approbation au renouvellement de l'autorisation de séjour sollicitée.</w:t>
      </w:r>
    </w:p>
    <w:p>
      <w:r>
        <w:rPr>
          <w:b/>
        </w:rPr>
        <w:t>E. 10</w:t>
      </w:r>
    </w:p>
    <w:p>
      <w:r>
        <w:t>Il s'ensuit que le recours doit être admis et la décision attaquée annulée. Statuant lui-même, le Tribunal de céans octroie l'approbation requise à la prolongation de l'autorisation de séjour de la recourante. Bien qu'elle succombe, l'autorité inférieure n'a pas à s'acquitter de frais de procédure (art. 63 al. 2 PA).</w:t>
      </w:r>
    </w:p>
    <w:p>
      <w:r>
        <w:rPr>
          <w:b/>
        </w:rPr>
        <w:t>E. 11</w:t>
      </w:r>
    </w:p>
    <w:p>
      <w:r>
        <w:t>Obtenant gain de cause, la recourante n'a pas à supporter de frais de procédure (art. 63 al. 1 a contrario et al. 3 PA). Elle a en outre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la mandataire (qui consiste pour l'essentiel en la rédaction du mémoire de recours, dont une grande partie du contenu ne diffère pas de celui de la prise de position par devant le SEM, le 8 mars 2016), le Tribunal estime, au regard des art. 8 ss FITAF, que le versement d'un montant de 1'000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