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F-283/2021 vom 4. April 2022</w:t>
      </w:r>
    </w:p>
    <w:p>
      <w:r>
        <w:t>Bundesverwaltungsgericht, 2022-04-04, DE</w:t>
      </w:r>
    </w:p>
    <w:p>
      <w:r>
        <w:rPr>
          <w:b/>
        </w:rPr>
        <w:t xml:space="preserve">Quelle: </w:t>
      </w:r>
      <w:r>
        <w:t>https://mcp.opencaselaw.ch/entscheid/bvger_F-283_2021</w:t>
      </w:r>
    </w:p>
    <w:p>
      <w:r>
        <w:t>FR: TAF F-283/2021 du 4 avril 2022</w:t>
      </w:r>
    </w:p>
    <w:p>
      <w:r>
        <w:t>IT: TAF F-283/2021 del 4 aprile 2022</w:t>
      </w:r>
    </w:p>
    <w:p>
      <w:pPr>
        <w:pStyle w:val="Heading2"/>
      </w:pPr>
      <w:r>
        <w:t>Regeste</w:t>
      </w:r>
    </w:p>
    <w:p>
      <w:r>
        <w:t>Amtshilfe</w:t>
      </w:r>
    </w:p>
    <w:p>
      <w:pPr>
        <w:pStyle w:val="Heading2"/>
      </w:pPr>
      <w:r>
        <w:t>Erwägungen</w:t>
      </w:r>
    </w:p>
    <w:p>
      <w:r>
        <w:rPr>
          <w:b/>
        </w:rPr>
        <w:t>E. 1.1</w:t>
      </w:r>
    </w:p>
    <w:p>
      <w:r>
        <w:t>Das Bundesverwaltungsgericht ist zur Beurteilung von Beschwerden gegen Schlussverfügungen der ESTV im Bereich der internationalen Amtshilfe in Steuersachen zuständig (Art. 19 Abs. 1 und 5 des Bundesgesetzes vom 28. September 2012 über die internationale Amtshilfe in Steuersachen [StAhiG, SR 651.1]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Erhebung der Beschwerde legitimiert (Art. 19 Abs. 2 StAhiG, Art. 48 Abs. 1 VwVG). Auf die frist- und formgerecht eingereichte Beschwerde ist einzutreten (Art. 50 Abs. 1 VwVG; Art. 52 Abs. 1 VwVG).</w:t>
      </w:r>
    </w:p>
    <w:p>
      <w:r>
        <w:rPr>
          <w:b/>
        </w:rPr>
        <w:t>E. 2.1</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w:t>
      </w:r>
    </w:p>
    <w:p>
      <w:r>
        <w:rPr>
          <w:b/>
        </w:rPr>
        <w:t>E. 2.2</w:t>
      </w:r>
    </w:p>
    <w:p>
      <w:r>
        <w:t>Das Bundesverwaltungsgericht wendet im Beschwerdeverfahren das Bundesrecht von Amtes wegen an. Es ist gemäss Art. 62 Abs. 4 VwVG nicht an die Begründung der Begehren gebunden und kann die Beschwerde auch aus anderen als den geltend gemachten Gründen gutheissen oder abweisen.</w:t>
      </w:r>
    </w:p>
    <w:p>
      <w:r>
        <w:rPr>
          <w:b/>
        </w:rPr>
        <w:t>E. 2.3</w:t>
      </w:r>
    </w:p>
    <w:p>
      <w:r>
        <w:t>Die streitige Schlussverfügung bezieht sich auf das Listenersuchen der DGFP, welches durch das Bundesgericht mit Leitentscheid vom 26. Juli 2019 - gefällt in öffentlicher Beratung und auszugsweise amtlich publiziert in BGE 146 II 150 - als zulässig qualifiziert wurde mit der Folge, dass die entsprechende Amtshilfe zu gewähren war. Das Bundesverwaltungsgericht ist an dieses Präjudiz gebunden; es darf in Bezug auf Fragen, welche das Bundesgericht in diesem Zusammenhang beantwortet hat, nicht von dessen Erwägungen abweichen. Ein Beurteilungsspielraum verbleibt ihm lediglich in Bezug auf Fragen, welche das Bundesgericht offengelassen hat (vgl. Urteile des BVGer A-3045/2020, A-3047/2020 und A-3048/2020, jeweils vom 29. März 2021 E. 1.4.3).</w:t>
      </w:r>
    </w:p>
    <w:p>
      <w:r>
        <w:rPr>
          <w:b/>
        </w:rPr>
        <w:t>E. 3.1</w:t>
      </w:r>
    </w:p>
    <w:p>
      <w:r>
        <w:t>Landesrechtlich ist die internationale Amtshilfe in Steuersachen im Steueramtshilfegesetz geregelt, welches am 1. Februar 2013 in Kraft getreten ist. Abweichende Bestimmungen des im Einzelfall anwendbaren Abkommens bleiben vorbehalten (Art. 1 Abs. 2 StAhiG).</w:t>
      </w:r>
    </w:p>
    <w:p>
      <w:r>
        <w:rPr>
          <w:b/>
        </w:rPr>
        <w:t>E. 3.2</w:t>
      </w:r>
    </w:p>
    <w:p>
      <w:r>
        <w:t>Das Amtshilfeersuchen der DGFP stützt sich auf Art. 28 DBA CH-FR (in der hier anwendbaren Fassung gemäss Art. 7 des Zusatzabkommens vom 27. August 2009 [AS 2010 5683; nachfolgend: Zusatzabkommen 2009]; Art. 11 Abs. 3 des Zusatzabkommens 2009) und auf Ziff. XI des im DBA CH-FR integrierten Zusatzprotokolls in der Fassung gemäss Art. 1 der Vereinbarung vom 25. Juni 2014 über die Änderung des Zusatzprotokolls zum revidierten Abkommen zwischen der Schweiz und Frankreich vom 9. September 1966 zur Vermeidung der Doppelbesteuerung auf dem Gebiet der Steuern vom Einkommen und vom Vermögen und zur Vermeidung von Steuerbetrug und Steuerflucht (AS 2016 1195; nachfolgend: Vereinbarung 2014).</w:t>
      </w:r>
    </w:p>
    <w:p>
      <w:r>
        <w:rPr>
          <w:b/>
        </w:rPr>
        <w:t>E. 3.3</w:t>
      </w:r>
    </w:p>
    <w:p>
      <w:r>
        <w:t>In den Übergangsbestimmungen sieht die Vereinbarung 2014 ihre Anwendung auf Informationsbegehren betreffend Kalender- oder Geschäftsjahre, die ab dem 1. Januar 2010 beginnen, vor (Art. 2 Abs. 2 der Vereinbarung 2014). Im Sinne einer Ausnahme findet Art. 1 Abs. 1 der Vereinbarung 2014 Anwendung auf Informationsbegehren über Sachverhalte, welche Zeiträume ab dem 1. Februar 2013 betreffen (Art. 2 Abs. 3 der Vereinbarung 2014). Gemäss dem Leiturteil des Bundesgerichts beschränkt Art. 2 Abs. 3 der Vereinbarung 2014 jedoch die Anwendung von Ziff. XI Abs. 3 Bst. a des Zusatzprotokolls nur für Gruppenersuchen auf Informationen betreffend Zeiträume ab dem 1. Februar 2013. Demgegenüber kann die Amtshilfe für den Zeitraum ab dem 1. Januar 2010 gewährt werden, wenn es sich - wie im vorliegenden Fall - um ein Listenersuchen handelt, bei welchem die betroffenen Personen nicht namentlich genannt werden, sondern anhand bekannter Banknummern identifiziert werden (BGE 146 II 150 E. 5.6).</w:t>
      </w:r>
    </w:p>
    <w:p>
      <w:r>
        <w:rPr>
          <w:b/>
        </w:rPr>
        <w:t>E. 4.1</w:t>
      </w:r>
    </w:p>
    <w:p>
      <w:r>
        <w:t>Gemäss Ziff. XI Abs. 3 des Zusatzprotokolls muss das Amtshilfegesuch folgende Informationen enthalten: die Identität der in eine Prüfung oder Untersuchung einbezogenen Person, wobei diese Information mittels Angabe des Namens der betreffenden Person oder weiterer Informationen, welche ihre Identifikation ermöglichen, geliefert werden kann (Bst. a), die Zeitperiode, für welche die Informationen verlangt werden (Bst. b), die Beschreibung der verlangten Informationen sowie Angaben hinsichtlich der Form, in der der ersuchende Staat diese Informationen vom ersuchten Staat zu erhalten wünscht (Bst. c), den Steuerzweck, für den die Informationen verlangt werden (Bst. d) und soweit bekannt, den Namen und die Adresse des mutmasslichen Inhabers der verlangten Informationen (Bst. e). Die Buchstaben a) - e) sind so auszulegen, dass sie einen wirksamen Informationsaustausch für die Anwendung von Artikel 28 DBA CH-FR nicht behindern.</w:t>
      </w:r>
    </w:p>
    <w:p>
      <w:r>
        <w:rPr>
          <w:b/>
        </w:rPr>
        <w:t>E. 4.2</w:t>
      </w:r>
    </w:p>
    <w:p>
      <w:r>
        <w:t>Das Bundesgericht hat in BGE 146 II 150 das Amtshilfeersuchen Frankreichs vom 11. Mai 2016 für zulässig erklärt, womit es implizit auch die Voraussetzungen von Ziff. XI Abs. 3 des Zusatzprotokolls als erfüllt erachtete. Dies wird vom Beschwerdeführer nicht bestritten.</w:t>
      </w:r>
    </w:p>
    <w:p>
      <w:r>
        <w:rPr>
          <w:b/>
        </w:rPr>
        <w:t>E. 5.1</w:t>
      </w:r>
    </w:p>
    <w:p>
      <w:r>
        <w:t>Gemäss Art. 28 Abs. 1 erster Satz DBA CH-FR tauschen die zuständigen Behörden der Vertragsstaaten die Informationen aus, die zur Durchführung dieses Abkommens oder zur Anwendung oder Durchsetzung des innerstaatlichen Rechts betreffend Steuern jeder Art und Bezeichnung, die für Rechnung der Vertragsstaaten oder ihrer politischen Unterabteilungen oder lokalen Körperschaften erhoben werden, voraussichtlich erheblich sind, soweit die diesem Recht entsprechende Besteuerung nicht dem Abkommen widerspricht. Der Verweis auf «voraussichtlich erhebliche» Informationen in Art. 28 Abs. 1 DBA CH-FR soll einen möglichst breiten Informationsaustausch in Steuersachen gewährleisten, ohne dass die Vertragsstaaten eine «fishing expedition» durchführen oder Informationen verlangen können, deren Erheblichkeit für die Aufklärung der Steuerangelegenheiten bestimmter Steuerpflichtiger wenig wahrscheinlich ist (Ziff. XI 2. Abs. des Zusatzprotokolls). Die Voraussetzung der voraussichtlichen Erheblichkeit der beantragten Informationen gilt als erfüllt, wenn zum Zeitpunkt der Einreichung des Amtshilfegesuchs bei vernünftiger Betrachtung die Möglichkeit besteht, dass sich die Informationen als erheblich erweisen. Keine Rolle spielt, ob sich die Informationen nach ihrer Übermittelung als unerheblich herausstellen. Die Beurteilung der voraussichtlichen Erheblichkeit obliegt in erster Linie dem ersuchenden Staat. Der ersuchte Staat beschränkt sich auf die Prüfung, ob die verlangten Informationen mit dem im Ersuchen dargelegten Sachverhalt zusammenhängen und sich möglicherweise für die Verwendung im ausländischen Verfahren eignen (sog. Plausibilitätsprüfung); er kann die Übermittlung von Informationen nur verweigern, wenn er sicher ist, dass sie für den ersuchenden Staat nicht sachdienlich sind (BGE 144 II 206 E. 4.3; 142 II 161 E. 2.1.1). Einem Amtshilfeersuchen fehlt es demnach an der voraussichtlichen Erheblichkeit, wenn es zur Beschaffung von Beweismitteln aufs Geratewohl und ohne konkreten Zusammenhang zum laufenden Steuerverfahren gestellt wird («fishing expedition»; BGE 146 II 150 E. 6.1.2). Das Verbot der «fishing expedition» entspricht dem Grundsatz der Verhältnismässigkeit (Art. 5 Abs. 2 BV), der zwingend einzuhalten ist (Urteil des BVGer A-1562/2018 vom 3. August 2020 E. 2.4.2).</w:t>
      </w:r>
    </w:p>
    <w:p>
      <w:r>
        <w:rPr>
          <w:b/>
        </w:rPr>
        <w:t>E. 5.2</w:t>
      </w:r>
    </w:p>
    <w:p>
      <w:r>
        <w:t>Gemäss Art. 28 Abs. 2 DBA CH-FR sind alle Informationen, die ein Vertragsstaat nach Absatz 1 erhalten hat, ebenso geheim zu halten wie die aufgrund des innerstaatlichen Rechts dieses Staates beschafften Informationen und dürfen nur den Personen oder Behörden (einschliesslich der Gerichte und der Verwaltungsbehörden) zugänglich gemacht werden, die mit der Veranlagung oder der Erhebung, mit der Vollstreckung oder der Strafverfolgung oder mit der Entscheidung von Rechtsmitteln hinsichtlich der in Absatz 1 genannten Steuern oder mit der Aufsicht darüber befasst sind. Diese Personen oder Behörden dürfen die Informationen nur für diese Zwecke verwenden (sog. Spezialitätsprinzip, vgl. BGE 147 II 13 E. 3.4). Sie dürfen die Informationen in einem öffentlichen Gerichtsverfahren oder in einer Gerichtsentscheidung offenlegen. Ungeachtet der vorstehenden Bestimmungen kann ein Vertragsstaat die erhaltenen Informationen für andere Zwecke verwenden, wenn solche Informationen nach dem Recht beider Staaten für solche andere Zwecke verwendet werden dürfen und die zuständige Behörde des ersuchten Staates dieser anderen Verwendung zustimmt.</w:t>
      </w:r>
    </w:p>
    <w:p>
      <w:r>
        <w:rPr>
          <w:b/>
        </w:rPr>
        <w:t>E. 5.3</w:t>
      </w:r>
    </w:p>
    <w:p>
      <w:r>
        <w:t>Der Grundsatz von Treu und Glauben (Art. 26 des Wiener Übereinkommens vom 23. Mai 1969 über das Recht der Verträge [VRK, SR 0.111]) führt im Rahmen der Amtshilfe in Steuersachen dazu, dass der ersuchte Staat grundsätzlich an die Angaben des ersuchenden Staates gebunden ist, soweit diese nicht aufgrund von Fehlern, Lücken oder offensichtlichen Widersprüchen sofort entkräftet werden können (BGE 144 II 206 E. 4.4; 142 II 218 E. 3.3; Urteil des BVGer A-1562/2018 vom 3. August 2020 E. 2.5). Auf diesem Vertrauen gründet letztlich das ganze Amtshilfeverfahren (vgl. statt vieler Urteil des BVGer A-4192/2020, A-4194/2020, A-4196/2020 vom 25. März 2021 E. 2.5.1). Das völkerrechtliche Vertrauensprinzip spielt auch eine Rolle in Bezug auf das Spezialitätsprinzip. Gestützt auf das Vertrauensprinzip kann grundsätzlich als selbstverständlich vorausgesetzt werden, dass der Spezialitätsgrundsatz durch Staaten eingehalten wird, die mit der Schweiz durch einen Amts- oder Rechtshilfevertrag verbunden sind, ohne dass die Einholung einer ausdrücklichen Zusicherung notwendig wäre (vgl. BGE 128 II 407 E. 3.2 und 4.3.1, 115 Ib 373 E. 8, 107 Ib 264 E. 4b). Folglich ist die Wahrung des Grundsatzes erst bei konkreten Anhaltspunkten auf eine zweckwidrige Verwendung im ersuchenden Staat zu überprüfen bzw. eine entsprechende Zusicherung einzuholen (vgl. BGE 146 II 150 E. 7.3; 128 II 407 E. 3.2; BVGE 2018 III/1 E. 2.9.1).</w:t>
      </w:r>
    </w:p>
    <w:p>
      <w:r>
        <w:rPr>
          <w:b/>
        </w:rPr>
        <w:t>E. 6</w:t>
      </w:r>
    </w:p>
    <w:p>
      <w:r>
        <w:t>Der Beschwerdeführer bringt zunächst vor, die französische Steuerbehörde mache keinerlei Angaben dazu, wie sie in den Besitz der Liste mit angeblich in Frankreich ansässigen Personen gelangt sei. Das Amtshilfeersuchen sei insgesamt sehr abstrakt gehalten. Die DGFP gebe nicht preis, welche Fakten sie zur Vermutung eines Steuerdelikts geführt hätten. Anstelle einer ordnungsgemässen Begründung unter Beifügung konkreter Beweise offeriere sie einzig eine vage und völlig unsubstantiierte Schätzung von vermuteten Steuerausfällen des französischen Fiskus. Ein konkreter Bezug zum vorliegenden Fall und damit dem Beschwerdeführer werde nicht hergestellt und eine weitergehende Begründung für das Amtshilfeersuchen fehle. Im Weiteren führt der Beschwerdeführer aus, es würden verschiedene Anzeichen dafür bestehen, dass die französische Steuerbehörde das Spezialitätsprinzip nicht wahren werde. Da sie bis heute keine eindeutige Erklärung bezüglich der Einhaltung dieses Prinzips abgegeben habe, sei dem vorliegenden Amtshilfeersuchen wegen der noch immer drohenden Verletzung von Art. 28 Abs. 2 DBA CH-FR keine Folge zu leisten. Die Vorinstanz erachte es offensichtlich selbst als notwendig, die DGFP darauf hinzuweisen, dass die übermittelten Daten in Frankreich nur in Verfahren gegen die betroffenen Personen und nur für den im Ersuchen genannten Sachverhalt verwendet werden dürfen. Indem sie dies in der Schlussverfügung explizit noch einmal erwähne, zeige sie, dass sie selbst mit einer möglichen Verletzung des Spezialitätsprinzips rechne. Am 25. Oktober 2018 sei das französische Steuerverfahrensrecht (Livre des procédures fiscales) um Art. L142 A ergänzt worden. Gemäss dieser Bestimmung sei die französische Steuerbehörde gegenüber der Staatsanwaltschaft von ihrer Schweigepflicht entbunden und dürfe mit dieser - unabhängig von einer Anzeige, eines Strafantrags oder eines laufenden Gerichtsverfahrens - Informationen austauschen. Der DGFP komme somit eine Befugnis zu, gemäss welcher sie die von der Vorinstanz erhaltenen Daten voraussetzungslos an die Staatsanwaltschaft weitergeben dürfe. Ebenfalls am 25. Oktober 2018 sei zudem Art. L228 des französischen Steuerverfahrensrechts um den Absatz I. ergänzt worden. Diese gesetzliche Norm besage, dass die französische Verwaltung, darunter die Steuerbehörde, zwingend verpflichtet sei, der Staatsanwaltschaft alle jene Daten weiterzuleiten, die zur Erhebung von Steuern von mehr als EUR 100'000 führen und dabei zusätzlich Strafzuschläge von 40 %, 80 % oder 100 % auslösen würden. Dabei sei unbeachtlich, ob sich die EUR 100'000 Nachsteuern aus verschiedenen (nichtdeklarierten) Konti bzw. SEI-Nummern ergeben. Aufgrund dessen verweise er auf seine parallel beim Bundesverwaltungsgericht eingereichte Beschwerde, welche lediglich eine andere SEI-Nummer ([...]) betreffe. Bei jener SEI-Nummer seien aufgrund der enormen Höhe der betroffenen Vermögenswerte und der Anzahl Steuerjahre die Voraussetzungen für eine zwingende Weiterleitung der Daten an die Staatsanwaltschaft zweifellos gegeben. Da die Nachsteuern durch die französische Steuerbehörde pro Person und nicht pro SEI-Nummer erhoben würden, gelte dies auch für die vorliegende SEI-Nummer. Nach Rücksprache mit den französischen Steuerkollegen, die mit dem Fall betraut seien, sei festzuhalten, dass die französische Steuerbehörde auch im vorliegenden Fall - obwohl der Kontostand Null betrage - verpflichtet wäre, die Daten an die Staatsanwaltschaft weiterzuleiten. Dabei spiele es keine Rolle, ob die französische Steuerbehörde der Vorinstanz die Einhaltung des Spezialitätsprinzips zugesichert habe. Dies umso mehr, als dass dies geschehen sei, bevor die französische Gesetzesanpassung in Kraft getreten sei. Es bestehe die erhebliche Gefahr, dass die Weitergabe der Daten selbst bei Vorliegen einer entsprechenden Bestätigung gerichtlich erzwungen werden könnte, da die Steuerbehörde andernfalls gegen geltendes Steuerverfahrensrecht verstossen würde. Ein Urteil des Cour de Cassation vom 6. April 2016 zeige im Übrigen auf, dass die Praxis der französischen Steuerbehörde darin bestehe, dem Spezialitätsprinzip ein geringes Gewicht beizumessen oder dessen Grenzen zumindest weit über jenen des Bundesgerichts auszulegen, sobald sie einmal im Besitz von Steuerdaten sei. Im konkreten Fall habe die französische Steuerbehörde amtshilfeweise erlangte Steuerinformationen an die Strafbehörde weitergeleitet, obwohl die Amtshilfe leistende luxemburgische Behörde vorgängig explizit auf das Spezialitätsprinzip und das prozessuale Beweisverwertungsverbot hingewiesen habe. Der seit 2018 verankerte Datenweitergabe-Automatismus stehe dem Spezialitätsprinzip in grundsätzlicher Weise entgegen und alle Zusicherungen, die sich nicht konkret auf Art. L142 A und insbesondere auf Art. L228 I. beziehen würden, seien ungenügend. Ferner sei der Informationsaustausch zwischen den französischen Behörden auch nach französischem Strafprozessrecht zwingend vorgeschrieben (Art. 40 Abs. 1 des Code de Procédure Penale). So müsse die Steuerbehörde die betreffenden Informationen zwingend an die zuständige Behörde weiterleiten, wenn sie Kenntnis von mutmasslich strafbaren Handlungen erlange. Zudem sei die Bedingung der voraussichtlichen Erheblichkeit der Informationen nicht erfüllt. Dadurch, dass das Konto des Beschwerdeführers unbestrittenermassen seit 2013 saldiert sei, sei mit Sicherheit erwiesen, dass die ersuchten Informationen ab 2014 für die französische Steuerbehörde nicht erheblich seien. Die Vorinstanz habe im Rahmen der Schlussverfügung denn auch ausgeführt, dass für die Jahre, in denen die Bankbeziehung nicht mehr existiert habe, der Betrag (CHF 0.00) durch den Vermerk «n/a» für not applicable ersetzt werde. Vorliegend habe der Kontostand per 1. Januar 2010 bis 2013 jeweils CHF 0.00 betragen. In den Jahren vor der Saldierung sei das Konto somit bereits leer gewesen. Die DGFP könne kein relevantes Interesse an dieser Information haben, denn eine Besteuerung in Frankreich sei somit ausgeschlossen. Folglich seien die ihn betreffenden Informationen ab 2010 nicht nur voraussichtlich nicht erheblich, sondern tatsächlich in keiner Weise erheblich und dürften deshalb nicht an die französische Steuerbehörde herausgegeben werden. In Bezug auf das Steuerjahr 2010 sei ausserdem zwischenzeitlich die Verjährung eingetreten, weshalb Frankreich an diesen Informationen kein erhebliches Interesse haben könne. Sollte das Gericht zum Schluss gelangen, dass die ersuchten Daten nach Frankreich geliefert werden dürften, sei die Vorinstanz deshalb anzuweisen, für das Jahr 2010 - wie bei den Jahren 2014 und 2015 - anstelle des Kontobetrags den Vermerk «n/a» für «not applicable» einzusetzen. Die Informationen betreffend den Beschwerdeführer zum Jahr 2010 seien aufgrund des Ablaufs der zehnjährigen Verjährungsfrist für die französische Steuerbehörde nicht nur voraussichtlich nicht erheblich, sondern tatsächlich in keiner Weise erheblich. Dementsprechend würde die Lieferung der Daten 2010 eine unrechtmässige Datenübermittlung darstellen.</w:t>
      </w:r>
    </w:p>
    <w:p>
      <w:r>
        <w:rPr>
          <w:b/>
        </w:rPr>
        <w:t>E. 7.1</w:t>
      </w:r>
    </w:p>
    <w:p>
      <w:r>
        <w:t>Das Bundesgericht hat das Amtshilfeersuchen Frankreichs vom 11. Mai 2016 im Rahmen von BGE 146 II 150 beurteilt und für zulässig erachtet (vgl. Sachverhalt Bst. E.c). Diese Rechtsprechung ist für das vorliegende Verfahren von präjudizieller Bedeutung. Dementsprechend bleibt für das Bundesverwaltungsgericht grundsätzlich kein Raum, die Amtshilfe in Abweichung zu den Erwägungen des Bundesgerichts zu verweigern (vgl. E. 2.3). Zu prüfen sind nunmehr einzig individuelle Vorbringen für eine Amtshilfeverweigerung. Auf die Rüge des Beschwerdeführers, wonach das Amtshilfeersuchen nicht genügend begründet sei und kein konkreter Bezug zum vorliegenden Fall bestehe, ist folglich nicht einzugehen.</w:t>
      </w:r>
    </w:p>
    <w:p>
      <w:r>
        <w:rPr>
          <w:b/>
        </w:rPr>
        <w:t>E. 7.2</w:t>
      </w:r>
    </w:p>
    <w:p>
      <w:r>
        <w:t>Dasselbe gilt für seine Ausführungen betreffend fehlende Erklärung der französischen Steuerbehörde bezüglich der Wahrung des Spezialitätsprinzips. Das Bundesgericht hat sich eingehend mit dieser Thematik auseinandergesetzt und ist zum Schluss gekommen, dass keine konkreten Anhaltspunkte für eine Verletzung des Spezialitätsprinzips oder der Geheimhaltungspflicht durch Frankreich gegeben sind (BGE 146 II 150 E. 7 ff.). Der erneute explizite Hinweis der Vorinstanz auf das Spezialitätsprinzip in der Schlussverfügung vermag daran nichts zu ändern, zumal die Vorinstanz verpflichtet war, die französischen Behörden auf ihren Zusicherungen zu behaften (BGE 146 II 150 E. 7.7). In Bezug auf die Ausführungen des Beschwerdeführers, wonach die französische Steuerbehörde inzwischen gesetzlich verpflichtet ist, die Steuerdaten an die Staatsanwaltschaft weiterzugeben, ist Folgendes auszuführen: Art. 28 Abs. 2 DBA CH-FR statuiert neben der Pflicht zur Geheimhaltung der amtshilfeweise übermittelten Informationen auch eine Pflicht zu deren beschränkten Verwendung (vgl. E. 5.2). Eine Verwendung für einen anderen, abkommensfremden Zweck kommt nur in Frage, wenn erstens die Verwendung der Informationen für andere Zwecke nach dem Recht beider Vertragsstaaten zulässig ist und zweitens die zuständige Behörde des ersuchten Staates dieser abkommensfremden Verwendung zustimmt (Art. 28 Abs. 2 DBA CH-FR). Da die zuständigen Behörden in der Schweiz keine abkommensfremde Verwendung genehmigt haben, sind diesbezügliche Bedenken unbegründet. Gestützt auf das Vertrauensprinzip kann es zudem als selbstverständlich vor-ausgesetzt werden, dass der Spezialitätsgrundsatz durch Frankreich eingehalten wird (E. 5.3). Dies umso mehr, als dass die französische Steuerbehörde entsprechende Zusicherungen abgegeben hat. Auch eine inzwischen in Kraft getretene innerstaatliche Gesetzesänderung gibt keinen Anlass, an der Einhaltung der völkerrechtlichen Verpflichtungen durch Frankreich zu zweifeln. Das völkerrechtliche Vertrauensprinzip besagt ausserdem, dass bis zum Beweis des Gegenteils davon ausgegangen wird, der Vertragspartner werde sich korrekt verhalten. Dies liegt denn auch im Interesse einer funktionierenden Zusammenarbeit. Ein Hinweis auf eine innerstaatliche Gesetzesänderung vermag somit keine drohende Verletzung des Spezialitätsprinzips zu belegen.</w:t>
      </w:r>
    </w:p>
    <w:p>
      <w:r>
        <w:rPr>
          <w:b/>
        </w:rPr>
        <w:t>E. 7.3</w:t>
      </w:r>
    </w:p>
    <w:p>
      <w:r>
        <w:t>Soweit der Beschwerdeführer vorbringt, die Steuerdaten der Jahre 2010 bis 2013 seien aufgrund des Kontostands von CHF 0.00 für die französische Steuerbehörde nicht erheblich, ist darauf hinzuweisen, dass es nach bundesgerichtlicher Rechtsprechung nicht Aufgabe des ersuchten Staates ist, die Begründetheit des im Ausland durchgeführten Steuerverfahrens zu prüfen oder mögliche verfahrensrechtliche Hindernisse zu berücksichtigen, die nach dem innerstaatlichen Recht des ersuchenden Staates der Verwendung der erhaltenen Informationen entgegenstehen würden. Es reicht vielmehr aus, dass die ersuchten Informationen potentiell geeignet sind, im ausländischen Verfahren verwendet zu werden (BGE 144 II 206 E. 4.3). Die Höhe des konkreten Kontostands spielt demnach keine Rolle. Selbst bei einem Saldo von CHF 0.00 kann nicht ausgeschlossen werden, dass diese Information für die französische Steuerbehörde relevant ist.</w:t>
      </w:r>
    </w:p>
    <w:p>
      <w:r>
        <w:rPr>
          <w:b/>
        </w:rPr>
        <w:t>E. 7.4</w:t>
      </w:r>
    </w:p>
    <w:p>
      <w:r>
        <w:t>Auch in Bezug auf die Ausführungen des Beschwerdeführers, wonach die Steuerdaten des Steuerjahrs 2010 aufgrund der eingetretenen Verjährung für die französische Steuerbehörde nicht erheblich seien, ist auf die soeben zitierte bundesgerichtliche Rechtsprechung zu verweisen (vgl. E. 7.3). Die Schweizer Behörden sind im Rahmen der Beurteilung der vor-aussichtlichen Erheblichkeit der zu übermittelnden Informationen nicht gehalten zu prüfen, ob die Daten nach französischem Recht bereits verjährt sind und somit nicht mehr für ein französisches Steuerverfahren hinzugezogen werden können. Dementsprechend ist von der voraussichtlichen Erheblichkeit der zur Übermittlung vorgesehenen Informationen - auch jene betreffend das Steuerjahr 2010 - auszugehen.</w:t>
      </w:r>
    </w:p>
    <w:p>
      <w:r>
        <w:rPr>
          <w:b/>
        </w:rPr>
        <w:t>E. 8</w:t>
      </w:r>
    </w:p>
    <w:p>
      <w:r>
        <w:t>Nach dem Gesagten sind die Voraussetzungen für die in der Schlussverfügung vom 14. Dezember 2020 vorgesehene Amtshilfeleistung erfüllt. Die Beschwerde ist abzuweisen.</w:t>
      </w:r>
    </w:p>
    <w:p>
      <w:r>
        <w:rPr>
          <w:b/>
        </w:rPr>
        <w:t>E. 9</w:t>
      </w:r>
    </w:p>
    <w:p>
      <w:r>
        <w:t>Bezüglich der prozessualen Anträge des Beschwerdeführers ist darauf hinzuweisen, dass die Wahrung der Anonymität von Beschwerdeführenden sowie die Anonymisierung von Entscheiden der Praxis des Bundesverwaltungsgerichts entspricht.</w:t>
      </w:r>
    </w:p>
    <w:p>
      <w:r>
        <w:rPr>
          <w:b/>
        </w:rPr>
        <w:t>E. 10.1</w:t>
      </w:r>
    </w:p>
    <w:p>
      <w:r>
        <w:t>Bei diesem Ausgang des Verfahrens hat der Beschwerdeführer die auf Fr. 5'000.- festzusetzenden Verfahrenskosten zu tragen (Art. 63 Abs. 1 VwVG und Art. 2 Abs. 1 in Verbindung mit Art. 4 des Reglements vom 21. Februar 2008 über die Kosten und Entschädigungen vor dem Bundesverwaltungsgericht [VGKE, SR 173.320.2]). Der in gleicher Höhe einbezahlte Kostenvorschuss ist zur Bezahlung der Verfahrenskosten zu verwenden.</w:t>
      </w:r>
    </w:p>
    <w:p>
      <w:r>
        <w:rPr>
          <w:b/>
        </w:rPr>
        <w:t>E. 10.2</w:t>
      </w:r>
    </w:p>
    <w:p>
      <w:r>
        <w:t>Dem unterliegenden Beschwerdeführer ist keine Parteientschädigung zuzusprechen (Art. 64 Abs. 1 VwVG e contrario und Art. 7 Abs. 1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