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F-2839/2026 vom 6. Mai 2026</w:t>
      </w:r>
    </w:p>
    <w:p>
      <w:r>
        <w:t>Bundesverwaltungsgericht, 2026-05-06, FR</w:t>
      </w:r>
    </w:p>
    <w:p>
      <w:r>
        <w:rPr>
          <w:b/>
        </w:rPr>
        <w:t xml:space="preserve">Quelle: </w:t>
      </w:r>
      <w:r>
        <w:t>https://mcp.opencaselaw.ch/entscheid/bvger_F-2839_2026</w:t>
      </w:r>
    </w:p>
    <w:p>
      <w:r>
        <w:t>FR: TAF F-2839/2026 du 6 mai 2026</w:t>
      </w:r>
    </w:p>
    <w:p>
      <w:r>
        <w:t>IT: TAF F-2839/2026 del 6 maggio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intéressés ont qualité pour recourir. Présenté dans la forme et le délai prescrits par la loi, le recours est recevable (art. 48 al. 1 ; 52 al. 1 PA ; art. 108 al. 3 LAsi).</w:t>
      </w:r>
    </w:p>
    <w:p>
      <w:r>
        <w:rPr>
          <w:b/>
        </w:rPr>
        <w:t>E. 2.1</w:t>
      </w:r>
    </w:p>
    <w:p>
      <w:r>
        <w:t>Dans un grief d'ordre formel - qu'il sied d'examiner en premier lieu dès lors qu'il est susceptible de conduire à l'annulation de la décision querellée indépendamment des chances de succès du recours sur le fond (cf. ATF 144 I 11 consid. 5.3 et la jurisprudence citée ; ATAF 2019 VII/6 consid. 4.1) - les recourants reprochent à l'autorité inférieure d'avoir violé son devoir d'instruction en omettant d'établir de manière complète leur état de santé, leur situation personnelle en Grèce ainsi que les considérations relatives à l'art. 3 de la Convention relative aux droits de l'enfant (CDE ; RS 0.107).</w:t>
      </w:r>
    </w:p>
    <w:p>
      <w:r>
        <w:rPr>
          <w:b/>
        </w:rPr>
        <w:t>E. 2.2</w:t>
      </w:r>
    </w:p>
    <w:p>
      <w:r>
        <w:t>La procédure administrative est régie essentiellement par le principe inquisitoire selon lequel les autorités définissent les faits pertinents et les preuves nécessaires, qu'elles ordonnent et apprécient d'office (art. 12 PA, en relation avec l'art. 6 LAsi ; cf. ATAF 2015/10 consid. 3.2). La maxime inquisitoire doit cependant être relativisée par son corollaire, soit le devoir de collaboration de la partie à l'établissement des faits (art. 8 LAsi ; art. 13 PA, applicable par renvoi de l'art. 6 LAsi), devoir qui touche en particulier les faits qui se rapportent à sa situation personnelle, ceux qu'elle connaît mieux que les autorités ou encore ceux qui, sans sa collaboration, ne pourraient pas être collectés moyennant un effort raisonnable (cf. ATF 143 II 425 consid. 5.1 ; cf. arrêt du TAF F-2766/2021 du 25 juin 2021 consid. 2.2).</w:t>
      </w:r>
    </w:p>
    <w:p>
      <w:r>
        <w:rPr>
          <w:b/>
        </w:rPr>
        <w:t>E. 2.3</w:t>
      </w:r>
    </w:p>
    <w:p>
      <w:r>
        <w:t>En l'espèce, avant de statuer, le SEM a recueilli à satisfaction les déclarations des intéressés concernant leurs problèmes de santé, qu'ils ont eu tout le loisir d'exposer, notamment le 26 janvier 2026 à l'occasion de leur entretien individuel. A cet égard, plusieurs documents médicaux relatifs à la santé de B._______ ont été versés au dossier. Ce dernier a fait l'objet de plusieurs consultations médicales, notamment les 18 septembre, 10 octobre et 28 décembre 2025. Lors de l'examen du 18 septembre 2025, il a été établi que le jeune homme était en bonne santé et que sa cryptorchidie bilatérale nécessitait une chirurgie pédiatrique sans urgence. Il n'était nullement question de problèmes psychologiques. Dans le rapport du 10 octobre 2025 relative à une fracture de la main, il était spécifié que la consolidation était en cours. Le rapport du 28 décembre 2025 concernait quant à lui un simple état fébrile. Lors de l'audition du 26 janvier 2026, A._______ a certes indiqué que son fils avait peur et faisait des cauchemars en raison de disputes avec d'autres enfants du centre et qu'un rendez-vous médical était prévu quatre jours plus tard. Pour ce qui est de A._______, aucun document médical ne figure au dossier. Lors de son audition, il a évoqué un problème cardiaque préexistant à sa venue en Suisse et a affirmé « en gros je vais bien ». Contrairement à ce qui est allégué dans le recours, il n'a pas allégué souffrir de problèmes psychologiques mais a simplement affirmé ne pas avoir été interrogé à ce sujet. Ainsi, les faits médicaux pertinents ont été correctement établis et l'autorité inférieure a statué en toute connaissance de cause, sur la base des éléments à sa disposition. Le Tribunal rappelle à cet égard que les intéressés avaient la possibilité, avec l'aide de leur représentation juridique, de requérir auprès de Medic-Help la fixation de rendez-vous médicaux (cf. arrêt du TAF F-474/2026 du 10 février 2026 consid. 2.4). Dans ces conditions, l'autorité intimée n'avait pas l'obligation d'entreprendre d'autres mesures d'instruction ou d'attendre l'issue des prochaines consultations médicales des 5 juin et 9 juillet 2026 évoquées par les recourants dans leur recours sans en indiquer l'objet si ce n'est que l'on comprend qu'il s'agit d'une IRM concernant le père (cf. arrêts du TAF F-221/2024 du 23 février 2024 consid. 3.3.2 et F-1801/2023 du 1er mai 2023 consid. 3.4.2). Comme relevé par le SEM, la situation médicale des intéressés ne revêt aucune urgence au vu de la date fixée pour ces rendez-vous et des informations figurant au dossier. Au surplus, la question de savoir si la situation médicale des intéressés est de nature à faire obstacle à leur renvoi relève de l'examen au fond. Compte tenu de ce qui précède, rien n'indique que le SEM aurait manqué à son devoir d'instruction ou violé le droit d'être entendus des recourants. S'agissant de la situation personnelle en Grèce et de l'intérêt supérieur de l'enfant, les recourants n'indiquent pas ce que le SEM aurait dû entreprendre et on ne le discerne pas. Ils semblent en réalité plutôt s'en prendre à l'appréciation que le SEM a faite de leur situation en Grèce et à l'application de l'art. 3 CDE, de sorte que leurs arguments seront traités ci-après avec le fond. Partant, les griefs formels invoqués par les recourants doivent être rejetés.</w:t>
      </w:r>
    </w:p>
    <w:p>
      <w:r>
        <w:rPr>
          <w:b/>
        </w:rPr>
        <w:t>E. 3.1</w:t>
      </w:r>
    </w:p>
    <w:p>
      <w:r>
        <w:t>La décision attaquée étant une décision de non-entrée en matière, l'objet du litige ne peut porter que sur le bien-fondé de cette décision (cf. ATAF 2017 VI/5 consid. 3.1), en l'espèce fondée sur l'art. 31a al. 1 let. a LAsi. En application de cette disposition,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les recourants de retourner dans l'Etat tiers en cause présuppose que leur réadmission y soit garantie. En l'occurrence, cette condition est réalisée, les autorités grecques ayant donné leur accord, le 12 octobre 2025, à la réadmission des intéressés sur leur territoire, lesquels y bénéficient du statut de réfugiés et d'un titre de séjour en cours de validité. Ainsi, les conditions d'application de l'art. 31a al. 1 let. a LAsi sont réunies. C'est dès lors à bon droit que le SEM n'est pas entré en matière sur les demandes d'asile des recourants. Il reste à examiner si c'est à juste titre que l'autorité inférieure a prononcé leur renvoi de Suisse.</w:t>
      </w:r>
    </w:p>
    <w:p>
      <w:r>
        <w:rPr>
          <w:b/>
        </w:rPr>
        <w:t>E. 4</w:t>
      </w:r>
    </w:p>
    <w:p>
      <w:r>
        <w:t>Lorsqu'il rejette la demande d'asile ou qu'il refuse d'entrer en matière, le SEM prononce en règle générale le renvoi de Suisse et en ordonne l'exécution (art. 44 LAsi). Aucune exception à la règle générale du renvoi, énoncée à l'art. 32 al. 1 OA 1 (RS 142.311), n'étant en l'occurrence réalisée, le Tribunal est tenu de confirmer cette mesure.</w:t>
      </w:r>
    </w:p>
    <w:p>
      <w:r>
        <w:rPr>
          <w:b/>
        </w:rPr>
        <w:t>E. 5.1</w:t>
      </w:r>
    </w:p>
    <w:p>
      <w:r>
        <w:t>L'exécution du renvoi est ordonnée si elle est licite, raisonnablement exigible et possible. Si l'une de ces conditions fait défaut, l'admission provisoire doit être prononcée (cf. ATAF 2023 VII/4 consid. 4.3.2). Celle-ci est réglée par l'art. 83 LEI (RS 142.20).</w:t>
      </w:r>
    </w:p>
    <w:p>
      <w:r>
        <w:rPr>
          <w:b/>
        </w:rPr>
        <w:t>E. 5.2</w:t>
      </w:r>
    </w:p>
    <w:p>
      <w:r>
        <w:t>L'exécution du renvoi est illicite lorsque le renvoi de l'étranger dans son Etat d'origine, son Etat de provenance ou un Etat tiers est contraire aux engagements de la Suisse relevant du droit international (cf. art. 83 al. 3 LEI). Tel est le cas lorsqu'il y a de sérieuses raisons de penser que les requérants seraient exposés à un risque réel de subir un traitement contraire à l'art. 3 CEDH ou à l'art. 3 CCT (RS 0.105) en cas de renvoi.</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 no 40524/10, par. 180 ; Mohammed Hussein et autres c. Pays-Bas et Italie du 2 avril 2013, req. no 27725/10, par. 65 à 73 ; Müslim c. Turquie du 26 avril 2005, req. no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arrêts de la CourEDH, A.S. c. Suisse du 30 juin 2015, req. no 39350/13, par. 27 s ; Tarakhel c. Suisse [GC] du 4 novembre 2014, req. no 29217/12, par. 95 s ; M.S.S c. Belgique et Grèce [GC] du 21 janvier 2011, req. no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arrêts de la CourEDH, Mohammed Hussein et autres c. Pays-Bas et Italie du 2 avril 2013, req. no 27725/10, par. 71 ; Sufi et Elmi c. Royaume-Uni du 28 juin 2011, req. no 8319/07 et 11449/07, par. 281 à 292 ; N. c. Royaume-Uni [GC] du 27 mai 2008, req. no 26565/05, par. 42).</w:t>
      </w:r>
    </w:p>
    <w:p>
      <w:r>
        <w:rPr>
          <w:b/>
        </w:rPr>
        <w:t>E. 5.5</w:t>
      </w:r>
    </w:p>
    <w:p>
      <w:r>
        <w:t>Dans sa jurisprudence constante (voir en particulier arrêt de référence E-3427/2021 et E-3431/2021 [causes jointes] du 28 mars 2022), le Tribunal part du principe que la Grèce, en tant qu'Etat signataire de la CEDH, de la CCT, de la CR (RS 0.142.30) et du Protocole additionnel du 31 janvier 1967 (PA/CR ; RS 0.142.301),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s.). Il n'en demeure pas moins qu'un requérant peut établir que, dans son cas particulier, l'exécution du renvoi serait illicite. Il lui appartient toutefois d'en apporter la démonstration, en lien avec sa situation personnelle.</w:t>
      </w:r>
    </w:p>
    <w:p>
      <w:r>
        <w:rPr>
          <w:b/>
        </w:rPr>
        <w:t>E. 5.6.1</w:t>
      </w:r>
    </w:p>
    <w:p>
      <w:r>
        <w:t>En l'espèce, les explications des recourants relatives aux difficultés auxquelles ils auraient été confrontés en Grèce se limitent à de simples affirmations qui ne sont étayées par aucun élément concret. Ils ne démontrent ainsi pas que, durant leur séjour en Grèce en tant que réfugiés, ils se seraient trouvés dans une situation de dénuement matériel extrême, incompatible avec la dignité humaine. En outre, ils n'ont pas démontré avoir épuisé les possibilités d'obtenir de l'aide dans ce pays. En tout état de cause, ils n'en ont pas eu le temps vu la brièveté de leur séjour en Grèce entre leur sortie du centre d'accueil pour requérants d'asile le 6 septembre 2025 et leur départ du pays le 12 septembre 2025, soit six jours plus tard.</w:t>
      </w:r>
    </w:p>
    <w:p>
      <w:r>
        <w:rPr>
          <w:b/>
        </w:rPr>
        <w:t>E. 5.6.2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A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w:t>
      </w:r>
    </w:p>
    <w:p>
      <w:r>
        <w:rPr>
          <w:b/>
        </w:rPr>
        <w:t>E. 5.6.3</w:t>
      </w:r>
    </w:p>
    <w:p>
      <w:r>
        <w:t>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D-2590/2025 précité consid. 9.4). Ainsi, même si la situation sur le marché de l'emploi grec est difficile, rien n'indique que A._______ ne soit pas en mesure d'y exercer une activité lucrative, quand bien même il ne maîtriserait pas le grec. Il n'apparaît ainsi pas dénué de ressources pour faire face aux difficultés de trouver un emploi. Enfin, en matière d'aide publique, les bénéficiaires de la protection internationale ont droit à certaines prestations (cf. arrêt D-2590/2025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CCT.</w:t>
      </w:r>
    </w:p>
    <w:p>
      <w:r>
        <w:rPr>
          <w:b/>
        </w:rPr>
        <w:t>E. 5.6.4</w:t>
      </w:r>
    </w:p>
    <w:p>
      <w:r>
        <w:t>Cela dit, si les recourants devaient, à l'issue de leur renvoi en Grèce, être contraints par les circonstances à mener une existence non conforme à la dignité humaine, ou s'ils devaient estimer que cet Etat viole ses obligations d'assistance à leur égard ou porte atteinte à leurs droits fondamentaux de toute autre manière, il leur appartiendrait de saisir les instances compétentes, si nécessaire avec l'aide des organisations d'entraide présentes sur place.</w:t>
      </w:r>
    </w:p>
    <w:p>
      <w:r>
        <w:rPr>
          <w:b/>
        </w:rPr>
        <w:t>E. 5.7.1</w:t>
      </w:r>
    </w:p>
    <w:p>
      <w:r>
        <w:t>S'agissant de l'état de santé des recourants, il importe de rappeler que, selon la jurisprudence de la CourEDH,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no 57467/15, par. 129 et Paposhvili c. Belgique [GC] du 13 décembre 2016, req. no 41738/10, par. 183 ; voir également ATAF 2017 VI/7 consid. 6.2 et ATAF 2011/9 consid. 7.1).</w:t>
      </w:r>
    </w:p>
    <w:p>
      <w:r>
        <w:rPr>
          <w:b/>
        </w:rPr>
        <w:t>E. 5.7.2</w:t>
      </w:r>
    </w:p>
    <w:p>
      <w:r>
        <w:t>En l'espèce, il ressort du dossier que l'enfant est atteint de cryptorchidie et aurait déjà subi une intervention chirurgicale pour cette raison en Afghanistan. Il ressort de la lettre d'introduction Medic-Help du 18 septembre 2025 que le jeune homme est en bonne santé et qu'une prise en charge en chirurgie pédiatrique serait indiquée mais qu'elle ne revêt pas un caractère urgent. Par ailleurs, les recourants admettent eux-mêmes que ladite intervention pourrait être pratiquée en Grèce. L'enfant a par ailleurs souffert d'une fracture diaphysaire au niveau du troisième métacarpe de sa main gauche. Selon le rapport médical du service de radiologie des Hôpitaux universitaires de Genève (HUG) du 10 octobre 2025, aucun traitement ne s'avère nécessaire en l'état - ce que les recourants concèdent également. Selon le père, l'enfant ne dormirait par ailleurs pas bien et ferait des cauchemars mais ces difficultés ne ressortent d'aucun document médical au dossier. S'agissant de son propre état de santé, A._______ allègue souffrir d'une pathologie cardiaque congénitale. Cette affection n'est toutefois attestée par aucune pièce au dossier et en tout état n'apparaît pas nécessiter un traitement urgent. Par ailleurs, il se plaint pour la première fois au stade du recours et de façon non documentée de problèmes d'ordre psychologique. Il résulte de ce qui précède que, même si les difficultés psychologiques devaient être avérées - ce que le Tribunal n'entend nullement exclure -, l'état de santé des recourants n'est pas d'une gravité telle qu'il empêcherait ces derniers de voyager ou que leur renvoi en Grèce les exposerait à un danger réel pour leur vie, respectivement leur santé.</w:t>
      </w:r>
    </w:p>
    <w:p>
      <w:r>
        <w:rPr>
          <w:b/>
        </w:rPr>
        <w:t>E. 5.7.3</w:t>
      </w:r>
    </w:p>
    <w:p>
      <w:r>
        <w:t>Enfin, le recourant affirme que son fils aurait été victime de deux tentatives d'agression sexuelle dans le camp pour requérants d'asile où ils séjournaient en Grèce. A cet égard et contrairement à ce que le recourant soutient, rien n'indique que l'enfant risquerait d'être confronté à nouveau à une telle situation en cas de retour sur le sol grec - les tentatives d'agressions alléguées précitées s'étant déroulées au sein du centre pour requérants d'asile. En toute hypothèse, aucun élément ne laisse supposer que les autorités grecques renonceraient à poursuivre ce genre d'acte.</w:t>
      </w:r>
    </w:p>
    <w:p>
      <w:r>
        <w:rPr>
          <w:b/>
        </w:rPr>
        <w:t>E. 5.7.4</w:t>
      </w:r>
    </w:p>
    <w:p>
      <w:r>
        <w:t>Par ailleurs, en leur qualité de réfugiés reconnus, il sera rappelé que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A supposer que ces derniers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rPr>
          <w:b/>
        </w:rPr>
        <w:t>E. 5.8</w:t>
      </w:r>
    </w:p>
    <w:p>
      <w:r>
        <w:t>Dans ces conditions, l'exécution du renvoi des recourants ne transgresse aucun engagement de la Suisse relevant du droit international, de sorte qu'elle s'avère licite (art. 83 al. 3 LEI).</w:t>
      </w:r>
    </w:p>
    <w:p>
      <w:r>
        <w:rPr>
          <w:b/>
        </w:rPr>
        <w:t>E. 6</w:t>
      </w:r>
    </w:p>
    <w:p>
      <w:r>
        <w:t>Il convient à présent d'examiner l'exécution du renvoi des intéressés sous l'angle de l'exigibilité de cette mesure.</w:t>
      </w:r>
    </w:p>
    <w:p>
      <w:r>
        <w:rPr>
          <w:b/>
        </w:rPr>
        <w:t>E. 6.1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intéressés.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w:t>
      </w:r>
    </w:p>
    <w:p>
      <w:r>
        <w:rPr>
          <w:b/>
        </w:rPr>
        <w:t>E. 6.2</w:t>
      </w:r>
    </w:p>
    <w:p>
      <w:r>
        <w:t>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pour d'autres exemples concernant plus précisément des familles monoparentales: arrêts du Tribunal E-7713/2025 du 14 octobre 2025 ; F-2518/2026 du 27 avril 2026).</w:t>
      </w:r>
    </w:p>
    <w:p>
      <w:r>
        <w:rPr>
          <w:b/>
        </w:rPr>
        <w:t>E. 6.3</w:t>
      </w:r>
    </w:p>
    <w:p>
      <w:r>
        <w:t>En l'espèce, le Tribunal relève que A._______ semble parfaitement satisfaire aux conditions pour exercer une activité professionnelle et qu'il en a manifesté la volonté. S'agissant de son fils, celui-ci fêtera ses 10 ans en (...) et pourra suivre sa scolarité en Grèce, de sorte qu'il ne sera pas confronté à la nécessité de mettre en place une solution de garde - à tout le moins pas à temps plein - durant ses heures de travail. En outre, et pour les mêmes raisons que celles développées précédemment, les affections dont les recourants ont fait état ne sont pas d'une nature ou d'une intensité telle que l'exécution de leur renvoi en Grèce les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2023 consid. 7.4.3). Les recourants ne nécessitent pas de soins d'urgence et n'appartiennent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les exposer à une péjoration de leur état de santé. Il est enfin rappelé qu'il sera possible pour les intéressés de présenter au SEM, après la clôture de la présente procédure, une demande d'aide au retour au sens de l'art. 93 LAsi, en particulier une aide individuelle telle que prévue à l'al. 1 let. d de cette disposition et aux art. 73 ss OA 2 (RS 142.312), en vue d'obtenir, pour un laps de temps convenable, une prise en charge des éventuels soins médicaux indispensables.</w:t>
      </w:r>
    </w:p>
    <w:p>
      <w:r>
        <w:rPr>
          <w:b/>
        </w:rPr>
        <w:t>E. 6.4</w:t>
      </w:r>
    </w:p>
    <w:p>
      <w:r>
        <w:t>Par ailleurs, les recourants n'ont pas démontré avoir épuisé les possibilités d'obtenir de l'aide en Grèce, aucun élément concret n'indiquant qu'ils ne pourraient en bénéficier. On relèvera en particulier que la brièveté de leur séjour dans ce pays après que la protection internationale ne leur a été attribué ne saurait être considérée comme un facteur négatif, dès lors qu'ils ont quitté ce pays quasiment immédiatement après leur sortie du camp pour requérants d'asile dans lequel ils étaient hébergés. Comme déjà dit, on ne saurait ainsi admettre qu'ils ont déployé tous les efforts et entrepris toutes les démarches nécessaires en vue de s'intégrer en Grèce et de faire valoir leurs droits dans ce pays en tant que réfugiés.</w:t>
      </w:r>
    </w:p>
    <w:p>
      <w:r>
        <w:rPr>
          <w:b/>
        </w:rPr>
        <w:t>E. 6.5</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ainsi que l'arrêt du TAF E-9689/2025 consid. 5.3.4 du 14 janvier 2026 et les réf. citées) et ne constituent dès lors pas non plus un obstacle sous l'angle de l'exigibilité de l'exécution du renvoi.</w:t>
      </w:r>
    </w:p>
    <w:p>
      <w:r>
        <w:rPr>
          <w:b/>
        </w:rPr>
        <w:t>E. 6.6</w:t>
      </w:r>
    </w:p>
    <w:p>
      <w:r>
        <w:t>L'intérêt supérieur du recourant mineur, au sens de l'art. 3 CDE (RS 0.107), commande principalement qu'il reste dans le giron de son père qui en a la garde de fait, avec lequel il sera renvoyé en Grèce, de sorte qu'il ne saurait faire obstacle à l'exécution de son renvoi. Quoi qu'en dise le recourant, l'intérêt de son fils mineur a ainsi dûment été pris en compte, étant encore rappelé que celui-ci ne séjourne en Suisse que depuis quelques mois, de sorte que son retour en Grèce ne saurait constituer un déracinement. Par ailleurs, il ne saurait être reproché au SEM de ne pas avoir entendu l'enfant, ce dernier étant encore loin de l'âge de quatorze ans à partir duquel la capacité de discernement des enfants peut, en règle générale, être présumée dans la procédure d'asile, selon la pratique du SEM et la jurisprudence du Tribunal (cf. arrêt, parmi d'autres, arrêt du Tribunal E-7294/2025 du 20 octobre 2025). Du reste, ni son père ni la représentation juridique n'a sollicité une telle audition.</w:t>
      </w:r>
    </w:p>
    <w:p>
      <w:r>
        <w:rPr>
          <w:b/>
        </w:rPr>
        <w:t>E. 6.7</w:t>
      </w:r>
    </w:p>
    <w:p>
      <w:r>
        <w:t>Sur le vu de ce qui précède, rien n'indique que les intéressés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 Aussi, le Tribunal considère qu'ils sont en mesure de chercher un logement approprié, d'accéder à une activité professionnelle et aux prestations sociales, et de faire valoir leurs droits auprès des autorités grecques. Les recourants n'apportent pas d'éléments suffisants pour renverser la présomption de sécurité évoquée.</w:t>
      </w:r>
    </w:p>
    <w:p>
      <w:r>
        <w:rPr>
          <w:b/>
        </w:rPr>
        <w:t>E. 6.8</w:t>
      </w:r>
    </w:p>
    <w:p>
      <w:r>
        <w:t>En conséquence, l'exécution du renvoi vers la Grèce est jugée raisonnablement exigible.</w:t>
      </w:r>
    </w:p>
    <w:p>
      <w:r>
        <w:rPr>
          <w:b/>
        </w:rPr>
        <w:t>E. 7</w:t>
      </w:r>
    </w:p>
    <w:p>
      <w:r>
        <w:t>L'exécution du renvoi est enfin possible (art. 83 al. 2 LEI), les autorités grecques ayant expressément donné leur accord à la réadmission des recourants.</w:t>
      </w:r>
    </w:p>
    <w:p>
      <w:r>
        <w:rPr>
          <w:b/>
        </w:rPr>
        <w:t>E. 8</w:t>
      </w:r>
    </w:p>
    <w:p>
      <w:r>
        <w:t>Sur le vu de ce qui précède, le SEM a établi de manière exacte et complète l'état de fait pertinent ; les décisions attaquées ne violent pas le droit fédéral et ne sont pas inopportunes - s'agissant de l'application de la LEI (art. 106 al. 1 LAsi et art. 49 PA ; cf. ATAF 2014/26 consid. 5).</w:t>
      </w:r>
    </w:p>
    <w:p>
      <w:r>
        <w:rPr>
          <w:b/>
        </w:rPr>
        <w:t>E. 9</w:t>
      </w:r>
    </w:p>
    <w:p>
      <w:r>
        <w:t>En conséquence, le recours est rejeté.</w:t>
      </w:r>
    </w:p>
    <w:p>
      <w:r>
        <w:rPr>
          <w:b/>
        </w:rPr>
        <w:t>E. 10.1</w:t>
      </w:r>
    </w:p>
    <w:p>
      <w:r>
        <w:t>La demande de dispense d'une avance des frais de procédure devient sans objet avec le présent arrêt, dès lors qu'il est immédiatement statué sur le fond.</w:t>
      </w:r>
    </w:p>
    <w:p>
      <w:r>
        <w:rPr>
          <w:b/>
        </w:rPr>
        <w:t>E. 10.2</w:t>
      </w:r>
    </w:p>
    <w:p>
      <w:r>
        <w:t>Les conclusions du recours paraissant d'emblée vouées à l'échec, la demande d'assistance judiciaire doit être rejetée, une des conditions cumulatives prévues à l'art. 65 al. 1 PA (en lien avec l'art. 102m LAsi) n'étant pas réalisée.</w:t>
      </w:r>
    </w:p>
    <w:p>
      <w:r>
        <w:rPr>
          <w:b/>
        </w:rPr>
        <w:t>E. 10.3</w:t>
      </w:r>
    </w:p>
    <w:p>
      <w:r>
        <w:t>Au regard de l'issue de la cause, il y a lieu de mettre les frais de procédure à la charge des recourants, conformément à l'art. 63 al. 1 PA et aux art. 2 et 3 let. a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