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F-2833/2026 vom 24. April 2026</w:t>
      </w:r>
    </w:p>
    <w:p>
      <w:r>
        <w:t>Bundesverwaltungsgericht, 2026-04-24, FR</w:t>
      </w:r>
    </w:p>
    <w:p>
      <w:r>
        <w:rPr>
          <w:b/>
        </w:rPr>
        <w:t xml:space="preserve">Quelle: </w:t>
      </w:r>
      <w:r>
        <w:t>https://mcp.opencaselaw.ch/entscheid/bvger_F-2833_2026</w:t>
      </w:r>
    </w:p>
    <w:p>
      <w:r>
        <w:t>FR: TAF F-2833/2026 du 24 avril 2026</w:t>
      </w:r>
    </w:p>
    <w:p>
      <w:r>
        <w:t>IT: TAF F-2833/2026 del 24 aprile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l'exception prévue à l'art. 83 let. d ch. 1 LTF n'étant pas réalisée.</w:t>
      </w:r>
    </w:p>
    <w:p>
      <w:r>
        <w:rPr>
          <w:b/>
        </w:rPr>
        <w:t>E. 1.2</w:t>
      </w:r>
    </w:p>
    <w:p>
      <w:r>
        <w:t>Les intéressées ont qualité pour recourir. Présenté dans la forme et le délai prescrits par la loi, les recours sont recevables (art. 48 al. 1 et 52 al. 1 PA et 108 al. 3 LAsi).</w:t>
      </w:r>
    </w:p>
    <w:p>
      <w:r>
        <w:rPr>
          <w:b/>
        </w:rPr>
        <w:t>E. 1.3</w:t>
      </w:r>
    </w:p>
    <w:p>
      <w:r>
        <w:t>Bien que le SEM ait rendu deux décisions distinctes, lesquelles tiennent compte des circonstances spécifiques à chacune des requérantes, les procédures en cause portent sur un état de fait quasiment identique. Les intéressées, qui sont soeurs, ont obtenu la protection internationale de la Grèce, déposé une demande d'asile en Suisse ensemble et présentent le même parcours migratoire. Les questions juridiques à traiter sont ainsi de même nature. Compte tenu de la connexité des causes et du fait que les recourantes, qui ont la même représentante, appartiennent à la même unité familiale, il se justifie de joindre d'office les causes en application de l'art. 24 de la loi fédérale du 4 décembre 1947 sur la procédure civile fédérale (PCF, RS 273), applicable par renvoi de l'art. 4 PA (cf. ATF 131 V 222 consid. 1).</w:t>
      </w:r>
    </w:p>
    <w:p>
      <w:r>
        <w:rPr>
          <w:b/>
        </w:rPr>
        <w:t>E. 1.4</w:t>
      </w:r>
    </w:p>
    <w:p>
      <w:r>
        <w:t>Le recours ayant effet suspensif ex lege (art. 42 LAsi cum art. 55 PA), les requêtes des intéressées tendant au constat de l'effet suspensif et à ce qu'elles soient autorisées à attendre en Suisse l'issue de la présente procédure sont sans objet.</w:t>
      </w:r>
    </w:p>
    <w:p>
      <w:r>
        <w:rPr>
          <w:b/>
        </w:rPr>
        <w:t>E. 2</w:t>
      </w:r>
    </w:p>
    <w:p>
      <w:r>
        <w:t>A titre liminaire, il convient d'examiner le grief formel soulevé par les recourantes, celui-ci étant susceptible d'entraîner l'annulation des décisions attaquées, indépendamment des chances de succès du recours sur le fond (cf. ATF 149 I 91 consid. 3.2 et réf. cit. ; ATAF 2019 VII/6 consid. 4.1). En effet, les intéressées reprochent à l'autorité intimée d'avoir manqué à son devoir d'instruction en lien avec leurs états de santé. Ce manquement aurait conduit à une constatation incomplète des faits pertinents.</w:t>
      </w:r>
    </w:p>
    <w:p>
      <w:r>
        <w:rPr>
          <w:b/>
        </w:rPr>
        <w:t>E. 2.1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ATAF 2009/60 consid. 2.1.1). Cette maxime doit cependant être relativisée par son corollaire, soit le devoir de collaboration des parties à l'établissement des faits (art. 8 LAsi). Cette obligation touche en particulier les faits qui se rapportent à la situation personnelle de la partie, ceux qu'elle connaît mieux que les autorités ou encore ceux qui, sans sa collaboration, ne pourraient pas être collectés moyennant un effort raisonnable (cf. ATF 143 II 425 consid. 5.1 ; ATAF 2012/21 consid. 5.1). Par ailleurs, en matière d'asile, l'autorité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conforme au droit à une appréciation anticipée des preuves qui lui sont encore proposées, elle a la certitude que ces dernières ne pourraient l'amener à modifier son opinion (cf. ATF 146 III 73 consid. 5.2.2).</w:t>
      </w:r>
    </w:p>
    <w:p>
      <w:r>
        <w:rPr>
          <w:b/>
        </w:rPr>
        <w:t>E. 2.2</w:t>
      </w:r>
    </w:p>
    <w:p>
      <w:r>
        <w:t>En l'espèce, avant de statuer, le SEM a invité les intéressées à indiquer toute éventuelle atteinte à leur santé et leur a rappelé qu'il leur appartenait de se rendre, cas échéant, à l'infirmerie afin d'y recevoir les soins nécessaires. L'attention des recourantes a également été attirée sur le fait que, faute pour elles de produire des documents médicaux attestant d'un problème de santé ou d'une démarche de soins en cours, l'autorité inférieure considérerait qu'elles ne présentaient pas de problème médical. Or, indépendamment des déclarations formulées au stade du recours et sans remettre en cause la difficulté du parcours migratoire des intéressées, le seul certificat médical présent au dossier concerne la plus jeune des recourantes et conclut à une légère myopie. Ainsi, les faits médicaux pertinents ont été correctement établis et l'autorité inférieure a statué en connaissance de cause, sur la base des éléments à sa disposition, les intéressées ayant été rendues attentives à leur devoir de coopération.</w:t>
      </w:r>
    </w:p>
    <w:p>
      <w:r>
        <w:rPr>
          <w:b/>
        </w:rPr>
        <w:t>E. 2.3</w:t>
      </w:r>
    </w:p>
    <w:p>
      <w:r>
        <w:t>Pour le surplus, les questions de la licéité et de l'exigibilité de l'exécution du renvoi des intéressées en lien avec leur état de santé seront examinées plus loin.</w:t>
      </w:r>
    </w:p>
    <w:p>
      <w:r>
        <w:rPr>
          <w:b/>
        </w:rPr>
        <w:t>E. 2.4</w:t>
      </w:r>
    </w:p>
    <w:p>
      <w:r>
        <w:t>Partant, le grief formel des recourantes doit être écarté.</w:t>
      </w:r>
    </w:p>
    <w:p>
      <w:r>
        <w:rPr>
          <w:b/>
        </w:rPr>
        <w:t>E. 3</w:t>
      </w:r>
    </w:p>
    <w:p>
      <w:r>
        <w:t>La décision attaquée étant une décision de non-entrée en matière, l'objet du litige ne peut porter que sur le bien-fondé de cette décision (cf. ATAF 2017 VI/5 consid. 3.1), en l'espèce fondée sur l'art. 31a al. 1 let. a LAsi.</w:t>
      </w:r>
    </w:p>
    <w:p>
      <w:r>
        <w:rPr>
          <w:b/>
        </w:rPr>
        <w:t>E. 3.1</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les recourantes de retourner dans l'Etat tiers en cause présuppose que leurs réadmissions y soient garanties. En l'espèce, cette condition est réalisée, les autorités grecques ayant donné leur accord, les 1er et 4 août 2025, à la réadmission sur leur territoire des intéressées, lesquelles y bénéficient du statut de réfugié et d'un titre de séjour en cours de validité.</w:t>
      </w:r>
    </w:p>
    <w:p>
      <w:r>
        <w:rPr>
          <w:b/>
        </w:rPr>
        <w:t>E. 3.3</w:t>
      </w:r>
    </w:p>
    <w:p>
      <w:r>
        <w:t>Aucune exception à la règle générale du renvoi, énoncée à l'art. 32 al. 1 de l'ordonnance 1 du 11 août 1999 sur l'asile relative à la procédure (OA 1, RS 142.311), n'est en l'occurrence réalisée, de sorte que le renvoi des intéressées est confirmé.</w:t>
      </w:r>
    </w:p>
    <w:p>
      <w:r>
        <w:rPr>
          <w:b/>
        </w:rPr>
        <w:t>E. 3.4</w:t>
      </w:r>
    </w:p>
    <w:p>
      <w:r>
        <w:t>Ainsi, les conditions d'application de l'art. 31a al. 1 let. a LAsi sont réunies. C'est dès lors à bon droit que le SEM n'est pas entré en matière sur les demandes d'asile des recourantes.</w:t>
      </w:r>
    </w:p>
    <w:p>
      <w:r>
        <w:rPr>
          <w:b/>
        </w:rPr>
        <w:t>E. 4</w:t>
      </w:r>
    </w:p>
    <w:p>
      <w:r>
        <w:t>L'exécution du renvoi est ordonnée si elle est licite, raisonnablement exigible et possible. Si l'une de ces conditions fait défaut, l'admission provisoire doit être prononcée (cf. ATAF 2023 VII/4 consid. 4.3.2). Celle-ci est réglée par l'art. 83 LEI (RS 142.20).</w:t>
      </w:r>
    </w:p>
    <w:p>
      <w:r>
        <w:rPr>
          <w:b/>
        </w:rPr>
        <w:t>E. 4.1</w:t>
      </w:r>
    </w:p>
    <w:p>
      <w:r>
        <w:t>L'exécution du renvoi n'est pas licite lorsque le renvoi de l'étranger dans son Etat d'origine, son Etat de provenance ou un Etat tiers est contraire aux engagements de la Suisse relevant du droit international (cf. art. 83 al. 3 LEI). Tel est le cas lorsqu'il y a de sérieuses raisons de penser que les requérants seraient exposés à un risque réel de subir un traitement contraire à l'art. 3 CEDH ou à l'art. 3 de la Convention du 10 décembre 1984 contre la torture et autres peines ou traitements cruels, inhumains ou dégradants (CCT, RS 0.105) en cas de renvoi.</w:t>
      </w:r>
    </w:p>
    <w:p>
      <w:r>
        <w:rPr>
          <w:b/>
        </w:rPr>
        <w:t>E. 4.2</w:t>
      </w:r>
    </w:p>
    <w:p>
      <w:r>
        <w:t>Dans sa jurisprudence constante (voir en particulier arrêt de référence E-3427/2021 et E-3431/2021 [causes jointes] du 28 mars 2022), le Tribunal part du principe que la Grèce, en tant qu'Etat ayant adhéré à la Convention du 28 juillet 1951 relative au statut des réfugiés (CR, RS 0.142.30) et à son Protocole additionnel du 31 janvier 1967 (PA/CR ; RS 0.142.301), à la Convention du 10 décembre 1984 contre la torture et autres peines ou traitements cruels, inhumains ou dégradants (CCT, RS 0.105), ainsi qu'à la CEDH,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w:t>
      </w:r>
    </w:p>
    <w:p>
      <w:r>
        <w:rPr>
          <w:b/>
        </w:rPr>
        <w:t>E. 4.3.1</w:t>
      </w:r>
    </w:p>
    <w:p>
      <w:r>
        <w:t>En l'espèce, le Tribunal ne remet pas en cause le fait que les recourantes aient rencontré des obstacles lors de leur séjour en Grèce, pas plus que les violences sexuelles subies dans un camp par l'aînée des intéressées et leur caractère traumatisant pour les deux soeurs. Cela étant, leurs allégations selon lesquelles elles y auraient vécu dans des conditions contraires à la dignité humaine, totalement dépourvues d'accès aux services essentiels, ne sont nullement étayées et se limitent à de simples affirmations. Elles ne démontrent ainsi pas que, durant leur séjour en Grèce en tant que réfugiées, elles se seraient trouvées dans une situation de dénuement matériel extrême, incompatible avec la dignité humaine. En outre, elles n'ont pas démontré, ni même allégué, avoir épuisé les possibilités d'obtenir de l'aide dans ce pays. En tout état de cause, elles n'en ont pas eu le temps vu la brièveté de leur séjour sur place, étant rappelé qu'elles sont entrées en Suisse moins de deux mois après avoir obtenu la protection de la Grèce.</w:t>
      </w:r>
    </w:p>
    <w:p>
      <w:r>
        <w:rPr>
          <w:b/>
        </w:rPr>
        <w:t>E. 4.3.2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prévoit une aide financière au loyer, une assistance à la recherche de logement et un suivi en matière d'intégration. Ce dispositif, encore récent et dont l'efficacité pratique doit faire ses preuves, constitue une option supplémentaire que les recourantes pourront explorer à leur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les intéressées ne soient pas en mesure d'y exercer une activité lucrative, quand bien même elles ne maîtriseraient pas le grec. Les recourantes n'apparaissent ainsi pas dénuées de ressources pour faire face aux difficultés à trouver un emploi. Enfin, en matière d'aide publique, les bénéficiaires de la protection internationale ont droit à certaines prestations (cf. arrêt précité, consid. 9.5). Les démarches nécessaires peuvent être accomplies avec l'appui des M.I.C. et des ONG. Au regard de leur parcours, rien n'indique que les recourantes seraient incapables de solliciter les prestations sociales auxquelles elles ont droit à leur retour en Grèce.</w:t>
      </w:r>
    </w:p>
    <w:p>
      <w:r>
        <w:rPr>
          <w:b/>
        </w:rPr>
        <w:t>E. 4.3.3</w:t>
      </w:r>
    </w:p>
    <w:p>
      <w:r>
        <w:t>Les recourantes n'établissent ainsi pas qu'objectivement, leur retour en Grèce les conduirait irrémédiablement à un dénuement complet, à la famine, et ainsi à une dégradation grave de leur état de santé, à l'invalidité, voire à la mort (cf. ATAF 2014/26 consid. 7.5, 2009/52 consid. 10.1 et 2007/10 consid. 5.1). Certes, leurs conditions de vie matérielles en Grèce, en tant que réfugiées, pourraient être plus précaires que celles qui sont habituellement le lot des personnes jouissant du même statut en Suisse. Toutefois, les éléments du dossier ne laissent pas entrevoir de considérations humanitaires impérieuses militant contre le renvoi des recourantes vers l'Etat de destination, au point que cette mesure constituerait un traitement contraire à l'art. 3 CEDH ou encore à l'art. 3 CCT ou violerait l'art. 16 CCT.</w:t>
      </w:r>
    </w:p>
    <w:p>
      <w:r>
        <w:rPr>
          <w:b/>
        </w:rPr>
        <w:t>E. 4.3.4</w:t>
      </w:r>
    </w:p>
    <w:p>
      <w:r>
        <w:t>Enfin, le Tribunal ne peut que constater qu'il n'est pas démontré, s'agissant des violences sexuelles dont l'aînée des recourantes dit avoir fait l'objet en Grèce, qu'elle aurait été dans l'impossibilité de faire valoir ses droits à l'encontre de la personne responsable auprès des autorités policières grecques, ses affirmations quant au refus des policiers d'enregistrer une déclaration de sa part demeurant au stade de l'allégation. Qui plus est, rien ne suggère qu'elle pourrait être à nouveau confrontée à son agresseur en cas de retour en Grèce, étant encore relevé que le Tribunal ignore la localisation de ce dernier ou même s'il se trouve encore en Grèce.</w:t>
      </w:r>
    </w:p>
    <w:p>
      <w:r>
        <w:rPr>
          <w:b/>
        </w:rPr>
        <w:t>E. 4.4.1</w:t>
      </w:r>
    </w:p>
    <w:p>
      <w:r>
        <w:t>S'agissant de l'état de santé des recourantes, il importe de rappeler que, selon la jurisprudence de la CourEDH,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 57467/15, par. 129 et Paposhvili c. Belgique [GC] du 13 décembre 2016, req. n° 41738/10, par. 183 ; voir également ATAF 2017 VI/7 consid. 6.2 et ATAF 2011/9 consid. 7.1).</w:t>
      </w:r>
    </w:p>
    <w:p>
      <w:r>
        <w:rPr>
          <w:b/>
        </w:rPr>
        <w:t>E. 4.4.2</w:t>
      </w:r>
    </w:p>
    <w:p>
      <w:r>
        <w:t>En l'espèce, indépendamment des allégations formulées par les recourantes relatives à leur santé psychique fragile et sans remettre en cause les difficultés rencontrées au cours de leur parcours migratoire, il ne ressort pas du dossier que l'une ou l'autre présente des atteintes à la santé d'importance. En particulier, malgré les souffrances psychiques alléguées et résultant, selon les dires des intéressées, de violences sexuelles subies en Grèce par l'aînée, il n'apparaît pas qu'un suivi psychiatrique ait été mis en place depuis leur arrivée en Suisse en juillet 2025. Au contraire, il ressort du recours qu'un traitement médicamenteux, composé de somnifères et de compléments alimentaires, a été instauré en faveur de l'aînée, mais qu'aucun suivi psychologique spécialisé n'a été mis en place.</w:t>
      </w:r>
    </w:p>
    <w:p>
      <w:r>
        <w:rPr>
          <w:b/>
        </w:rPr>
        <w:t>E. 4.4.3</w:t>
      </w:r>
    </w:p>
    <w:p>
      <w:r>
        <w:t>Compte tenu de ces éléments, le seuil de gravité au sens restrictif de la jurisprudence précitée n'est pas atteint. Quoi qu'il en soit, les soins nécessaires, notamment psychiatriques, sont disponibles en Grèce, compte tenu des infrastructures de santé présentes dans ce pays et du droit des recourantes - en leur qualité de réfugiées reconnues - d'y accéder, dans les mêmes conditions que les ressortissants grecs (cf. art. 30 de la Directive 2011/95/UE du Parlement européen et du Conseil du 13 décembre 2011 [Directive qualification]), sous réserve de disposer d'un numéro de sécurité sociale AMKA (cf. arrêt D-2590/2025 précité, consid. 9.7.1). À supposer que les intéressées n'aient pas connaissance de ce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ONG assurent un accès effectif à des consultations médicales et psychologiques gratuites, avec des services d'interprétation. Ces dispositifs garantissent, en pratique, la possibilité pour les intéressées de bénéficier d'un suivi médical approprié.</w:t>
      </w:r>
    </w:p>
    <w:p>
      <w:r>
        <w:rPr>
          <w:b/>
        </w:rPr>
        <w:t>E. 4.5</w:t>
      </w:r>
    </w:p>
    <w:p>
      <w:r>
        <w:t>Dans ces conditions, l'exécution du renvoi des recourantes ne transgresse aucun engagement de la Suisse relevant du droit international, de sorte qu'elle s'avère licite (art. 83 al. 3 LEI).</w:t>
      </w:r>
    </w:p>
    <w:p>
      <w:r>
        <w:rPr>
          <w:b/>
        </w:rPr>
        <w:t>E. 5</w:t>
      </w:r>
    </w:p>
    <w:p>
      <w:r>
        <w:t>Il convient encore d'examiner l'exécution du renvoi des intéressées sous l'angle de l'exigibilité de cette mesure.</w:t>
      </w:r>
    </w:p>
    <w:p>
      <w:r>
        <w:rPr>
          <w:b/>
        </w:rPr>
        <w:t>E. 5.1</w:t>
      </w:r>
    </w:p>
    <w:p>
      <w:r>
        <w:t>Conformément à l'art. 83 al. 5 LEI, l'exécution du renvoi des personnes venant des Etats membres de l'UE et de l'AELE est en principe raisonnablement exigible. Ainsi, l'exigibilité du renvoi vers la Grèce est présumée.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w:t>
      </w:r>
    </w:p>
    <w:p>
      <w:r>
        <w:rPr>
          <w:b/>
        </w:rPr>
        <w:t>E. 5.2</w:t>
      </w:r>
    </w:p>
    <w:p>
      <w:r>
        <w:t>En l'occurrence, pour les mêmes raisons que celles développées précédemment (cf. supra consid. 4.4.2), les affections présentées par les recourantes ne sont pas d'une nature ou d'une intensité telle que l'exécution de leur renvoi en Grèce les mettrait concrètement en danger, au sens restrictif de l'art. 83 al. 4 LEI (cf. ATAF 2011/50 consid. 8.1 à 8.3 ; cf., en outre, s'agissant du seuil de gravité moins important requis par le critère de l'inexigibilité du renvoi, en comparaison avec celui de l'illicéité, arrêt du TAF F-1265/2022 du 23 novembre 2923 consid. 7.4.3). Les recourantes ne nécessitent pas de soins d'urgence et n'appartiennent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exposer les recourantes à une péjoration de leur état de santé et, contrairement à ce qu'elles soutiennent, elles ne peuvent être tenues pour des personnes vulnérables. Au demeurant, compte tenu des infrastructures de santé présentes, il n'y a pas lieu d'admettre que les recourantes ne pourraient pas obtenir en Grèce les soins éventuellement requis par leur état de santé, étant rappelé qu'en tant que réfugiées, elles ont droit à une prise en charge médicale dans les mêmes conditions que les ressortissants grecs (cf. art. 2 let. b et g et 30 par. 1 Directive qualification) et qu'il n'est pas démontré qu'elles ne pourraient pas concrètement parvenir à surmonter les obstacles pratiques pour y avoir accès (cf. arrêt D-2590/2025 précité consid. 9.7.1). Il n'y a ainsi pas lieu de requérir des autorités grecques des garanties spécifiques de prise en charge des intéressées. Il est enfin rappelé qu'il sera possible aux intéressées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5.3</w:t>
      </w:r>
    </w:p>
    <w:p>
      <w:r>
        <w:t>Quant aux raisons d'ordre général invoquées par les intéressées pour s'opposer à l'exécution de leur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E-3427/2021 et E-3431/2021 précité consid. 11.5.1, ainsi qu'arrêt du TAF E-8265/2025 du 17 novembre 2025 consid. 4.5.2).</w:t>
      </w:r>
    </w:p>
    <w:p>
      <w:r>
        <w:rPr>
          <w:b/>
        </w:rPr>
        <w:t>E. 5.4</w:t>
      </w:r>
    </w:p>
    <w:p>
      <w:r>
        <w:t>S'agissant enfin de la présence en Suisse de la tante des intéressées, le Tribunal constate que ces dernières n'ont aucunement établi se trouver dans une situation de dépendance telle que requise par la jurisprudence relative à l'art. 8 CEDH (cf. ATF 145 I 227 consid. 6.7).</w:t>
      </w:r>
    </w:p>
    <w:p>
      <w:r>
        <w:rPr>
          <w:b/>
        </w:rPr>
        <w:t>E. 5.5</w:t>
      </w:r>
    </w:p>
    <w:p>
      <w:r>
        <w:t>Pour ces motifs, l'exécution du renvoi doit être considérée comme raisonnablement exigible.</w:t>
      </w:r>
    </w:p>
    <w:p>
      <w:r>
        <w:rPr>
          <w:b/>
        </w:rPr>
        <w:t>E. 6</w:t>
      </w:r>
    </w:p>
    <w:p>
      <w:r>
        <w:t>Cette mesure est enfin possible (cf. art. 83 al. 2 LEI), les autorités grecques ayant expressément donné leur accord à la réadmission des intéressées, puisqu'elles ont obtenu une protection internationale dans cet Etat.</w:t>
      </w:r>
    </w:p>
    <w:p>
      <w:r>
        <w:rPr>
          <w:b/>
        </w:rPr>
        <w:t>E. 7</w:t>
      </w:r>
    </w:p>
    <w:p>
      <w:r>
        <w:t>Sur le vu de ce qui précède, le SEM a établi de manière exacte et complète l'état de fait pertinent ; la décision attaquée ne viole pas le droit fédéral et n'est pas inopportune - s'agissant de l'application de la LEI (art. 106 al. 1 LAsi et art. 49 PA ; cf. ATAF 2014/26 consid. 5).</w:t>
      </w:r>
    </w:p>
    <w:p>
      <w:r>
        <w:rPr>
          <w:b/>
        </w:rPr>
        <w:t>E. 8</w:t>
      </w:r>
    </w:p>
    <w:p>
      <w:r>
        <w:t>En conséquence, les recours sont rejetés. S'avérant manifestement infondés, ils le sont dans une procédure à juge unique, avec l'approbation d'un second juge (art. 111 let. e LAsi) ; il est dès lors renoncé à un échange d'écritures (art. 111a al. 1 et 2 LAsi).</w:t>
      </w:r>
    </w:p>
    <w:p>
      <w:r>
        <w:rPr>
          <w:b/>
        </w:rPr>
        <w:t>E. 9</w:t>
      </w:r>
    </w:p>
    <w:p>
      <w:r>
        <w:t>Les conclusions des recours étaient d'emblées vouées à l'échec, les demandes d'assistance judiciaire totale doivent être rejetées, une des conditions cumulatives prévues à l'art 65 al. 1 PA (en lien avec l'art. 102m LAsi) n'étant pas réalisée.</w:t>
      </w:r>
    </w:p>
    <w:p>
      <w:r>
        <w:rPr>
          <w:b/>
        </w:rPr>
        <w:t>E. 10</w:t>
      </w:r>
    </w:p>
    <w:p>
      <w:r>
        <w:t>Vu l'issue de la cause, il y a lieu de mettre les frais de procédure, conjointement et solidairement, à la charge des recourantes, conformément à l'art. 63 al. 1 PA et aux art. 2, 3 let. a et 6a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