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F-2361/2024 vom 14. Juni 2024</w:t>
      </w:r>
    </w:p>
    <w:p>
      <w:r>
        <w:t>Bundesverwaltungsgericht, 2024-06-14, DE</w:t>
      </w:r>
    </w:p>
    <w:p>
      <w:r>
        <w:rPr>
          <w:b/>
        </w:rPr>
        <w:t xml:space="preserve">Quelle: </w:t>
      </w:r>
      <w:r>
        <w:t>https://mcp.opencaselaw.ch/entscheid/bvger_F-2361_2024</w:t>
      </w:r>
    </w:p>
    <w:p>
      <w:r>
        <w:t>FR: TAF F-2361/2024 du 14 juin 2024</w:t>
      </w:r>
    </w:p>
    <w:p>
      <w:r>
        <w:t>IT: TAF F-2361/2024 del 14 giugno 2024</w:t>
      </w:r>
    </w:p>
    <w:p>
      <w:pPr>
        <w:pStyle w:val="Heading2"/>
      </w:pPr>
      <w:r>
        <w:t>Regeste</w:t>
      </w:r>
    </w:p>
    <w:p>
      <w:r>
        <w:t>Schengen-Visum</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t>F-2361/2024 Seite 3</w:t>
      </w:r>
    </w:p>
    <w:p>
      <w:r>
        <w:rPr>
          <w:b/>
        </w:rPr>
        <w:t>E. 1.3</w:t>
      </w:r>
    </w:p>
    <w:p>
      <w:r>
        <w:t>Obwohl der ursprünglich angestrebte Besuchszeitraum (31 Tage; vom 1.-31. Mai 2024) inzwischen abgelaufen ist, kann – nicht zuletzt angesichts der Einreichung des Rechtsmittels – auf ein fortbestehendes Rechts- schutzinteresse geschlossen werden. Die Beschwerdeführenden sind zur Beschwerde legitimiert (vgl. Art. 48 Abs. 1 VwVG). Auf die frist- und form- gerecht eingereichte Beschwerde ist einzutreten (vgl. Art. 50 Abs. 1 und Art.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4.1</w:t>
      </w:r>
    </w:p>
    <w:p>
      <w:r>
        <w:t>Dem angefochtenen Entscheid liegt das Gesuch eines philippinischen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w:t>
      </w:r>
    </w:p>
    <w:p>
      <w:r>
        <w:t>F-2361/2024 Seite 4 die Schengen-Assoziierungsabkommen keine abweichenden Bestimmun- gen enthalten (Art. 2 Abs. 2–5 AIG; Art. 1 Abs. 2 VEV).</w:t>
      </w:r>
    </w:p>
    <w:p>
      <w:r>
        <w:rPr>
          <w:b/>
        </w:rPr>
        <w:t>E. 4.2</w:t>
      </w:r>
    </w:p>
    <w:p>
      <w:r>
        <w:t>%, jedoch ohne die gleichzeitig ansteigende Anzahl von unbezahlt ar- beitenden Familienmitgliedern zu berücksichtigen und bei einer gleichzei- tigen Unterbeschäftigung von 12.9 %. Ein Drittel der erwerbstätigen Ge- sellschaft ist im Landwirtschaftssektor tätig, dieser macht jedoch nur 10 % des Bruttosozialproduktes aus (Philippinen aktuell: Innenpolitik und wirt- schaftliche Entwicklungen, 11. Juli 2023; ps://www.asienhaus.de/aktuel- les/philippinen-aktuell-innenpolitik-und-wirtschaftliche-entwicklungen; Phi- lippinen – IHK Stuttgart, https://www.ihk.de/stuttgart/fuer-unternehmen/in- ternational/laender-und-maerkte/laenderinformationen-philippinen- 684072; beide abgerufen am 8. Mai 2024). Für das Jahr 2024 wird die Ar- beitslosenrate vom International Monetary Fund (IMF) auf steigende 5.1 % geschätzt (Staatssekretariat für Wirtschaft [SECO] &gt; Aussenwirtschaft und Wirtschaftliche Zusammenarbeit &gt; Länderinformationen und bilaterale Wirtschaftsbeziehungen &gt; Südostasien &gt; Länderfiche Philippinen – Januar 2024, abgerufen am 8. Mai 2024).</w:t>
      </w:r>
    </w:p>
    <w:p>
      <w:r>
        <w:t>F-2361/2024 Seite 8 7.3 Die Sicherheitslage auf den Philippinen ist angespannt. Seit 2016 be- kämpft der Staat in stark erhöhtem Mass die Drogenkriminalität und zwi- schen 2016 und 2022 sind bei Polizeieinsätzen 8'500 Personen ums Leben gekommen. Gewalttätige Auseinandersetzungen bei Protesten und De- monstrationen können nicht ausgeschlossen werden und die Kriminalitäts- rate ist hoch. Des Weiteren sind in mehreren Regionen des Landes unter- schiedliche Gruppen von Rebellen aktiv und kommt es zu Anschlägen so- wie Kampfhandlungen mit der philippinischen Armee und Sicherheitskräf- ten. Es muss im ganzen Land mit Anschlägen durch kriminelle und terro- ristische Gruppierungen gerechnet werden und auch in Manila sind in den vergangenen Jahren sporadisch Anschläge verübt worden. Am 3. Dezem- ber 2023 kam es zu einem erneuten Terrorangriff in der Stadt Marawi mit mehreren Todesopfern, zu dem sich der Islamische Staat (IS) bekannt hat (vgl. dazu www.eda.admin.ch, Reisehinweise und Vertretungen &gt; Philippi- nen &gt; Reisehinweise für die Philippinen; www.auswaertiges-amt.de, Sicher Reisen &gt; Philippinen &gt; Reise- und Sicherheitshinweise [Teilreisewarnung], beide abgerufen am 8. Mai 2024). 7.4 Vor diesem Hintergrund ist nicht zu beanstanden, dass die Vorinstanz das allgemeine Risiko einer nicht fristgerechten Wiederausreise von Besu- chern aus den Philippinen grundsätzlich als hoch einschätzt. In Bezug auf die konkreten Lebensumstände der gesuchstellenden Person rechtfertigt sich daher ein strenger Massstab (vgl. E. 6.3). 7.5 Bezüglich der wirtschaftlichen, beruflichen und familiären Situation des Gesuchstellers ist den Akten zu entnehmen, dass es sich bei ihm um einen 24-jährigen, ledigen, kinderlosen Mann handelt, welcher kürzlich seine Ausbildung (Bachelor-Diplom) auf den Philippinen abgeschlossen hat, ent- sprechend über keine ins Gewicht fallende Arbeitserfahrung verfügt und noch nie im Ausland war. 7.6 Seine Eltern und Geschwister wohnen auf den Philippinen. Mit seinem Besuchsaufenthalt in der Schweiz beabsichtige er, seine Grossmutter (ge- mäss seiner Angabe) bzw. seine Grosstante (gemäss Angabe der Be- schwerdeführenden) und ihren Lebenspartner in der Schweiz zu besu- chen, welche ihn bei seiner Ausbildung unterstützt hätten. Die Einladung zum Ferienaufenthalt diene zudem als Anerkennung für den Erhalt seines Diploms. Weitere substantiierte Angaben zum familiären und/oder sozialen Hintergrund des Gesuchstellers in seinem Heimatland wurden nicht ge- macht. Damit sind keine besonderen sozialen oder familiären Verpflichtun- gen erkennbar, welche den Gesuchsteller von einer Emigration abhalten</w:t>
      </w:r>
    </w:p>
    <w:p>
      <w:r>
        <w:t>F-2361/2024 Seite 9 könnten. Mit seiner Grossmutter/-tante und deren Lebenspartner verfügt der Gesuchsteller darüber hinaus bereits über ein gewisses familiäres Be- ziehungsnetz in der Schweiz, welches ihm bei einem allfälligen Verbleib in der Schweiz Obdach und (weiterhin) finanzielle Unterstützung bieten dürfte. 7.7 Auch in beruflicher und wirtschaftlicher Hinsicht kann er nichts zu sei- nen Gunsten ableiten. Dass der Gesuchsteller über Vermögen verfügt, ist nicht aktenkundig und wird auch nicht vorgebracht. Zum Zeitpunkt der Ge- suchstellung (SEM-act. 3 pag. 60) sowie zum Zeitpunkt der Inlandabklä- rungen (schriftliche Befragung der Beschwerdeführenden vom 17. Februar 2024; SEM-act. 6 pag. 88) war er arbeitslos. Zwischenzeitlich habe er ge- mäss Beschwerdeschrift vom 16. April 2024 (BVGer-act. 1) innerhalb kur- zer Zeit nach Studienabschluss eine Stelle als Bürokaufmann auf den Phi- lippinen angenommen und arbeite nun dort. Von einer beruflich-wirtschaft- lichen Einbettung im Heimatland, welche in entscheidendem Mass für eine anstandslose Wiederausreise sprechen würde, ist nach dem Gesagten gleichwohl nicht auszugehen. Daran vermögen auch die Arbeitsbestäti- gung bzw. der Arbeitsvertrag, deren nachträgliche Einreichung die Be- schwerdeführenden in Aussicht gestellt haben, nichts zu ändern. 7.8 Nach dem Gesagten besteht aufgrund der allgemeinen Lage auf den Philippinen und der individuellen Situation des Gesuchstellers keine zu- reichende Gewähr für eine fristgerechte Wiederausreise. Daran ändern schliesslich auch die Verpflichtungserklärungen der Gastgeber bzw. Be- schwerdeführenden (SEM-act. 6 pag. 90, 87 und 56) nichts. Auch wenn ihr Wunsch, den Gesuchsteller in die Schweiz einzuladen, verständlich ist, gilt es zu berücksichtigen, dass sie als Gastgeber nur für gewisse finanzielle Risiken Garantie leisten können, mangels rechtlicher und faktischer Durch- setzbarkeit jedoch nicht für ein bestimmtes Verhalten ihres Gasts (vgl. BVGE 2009/27 E. 9). Mit der fehlenden Gewähr für eine anstandslose Wiederausreise ist eine zwingende Voraussetzung für die Erteilung eines Visums nicht erfüllt. Gründe für die Ausstellung eines VrG-Visums nach Art. 25 VK wurden zu Recht nicht geltend gemacht und sind auch nicht ersichtlich. 8. Aus den vorstehenden Erwägungen folgt, dass die angefochtene Verfü- gung im Lichte von Art. 49 VwVG nicht zu beanstanden ist. Die Be- schwerde ist abzuweisen.</w:t>
      </w:r>
    </w:p>
    <w:p>
      <w:r>
        <w:t>F-2361/2024 Seite 10</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w:t>
      </w:r>
    </w:p>
    <w:p>
      <w:r>
        <w:t>F-2361/2024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5.4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6.1</w:t>
      </w:r>
    </w:p>
    <w:p>
      <w:r>
        <w:t>Philippinische Staatsangehörige in der Situation des Gesuchstellers unterstehen der Visumspflicht (Art. 3 Abs. 1 der Verordnung [EU] 2018/1806 i.V.m. deren Anhang I Ziff. 1). Die Erteilung eines Visums wurde ihm von der Vorinstanz auf Einsprache hin verweigert, weil keine hinrei- chenden Gründe für eine fristgerechte und anstandslose Wiederausreise bestünden.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t>F-2361/2024 Seite 6</w:t>
      </w:r>
    </w:p>
    <w:p>
      <w:r>
        <w:rPr>
          <w:b/>
        </w:rPr>
        <w:t>E. 6.2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F-4403/2023 vom 21. März 2024 E. 5.2; F-5322/2022 vom</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6.4</w:t>
      </w:r>
    </w:p>
    <w:p>
      <w:r>
        <w:t>Bei jungen, ungebundenen Personen entsteht überdurchschnittlich häufig der Wunsch nach einer Auswanderung. Entsprechend ist bei dieser Kategorie von Personen von einem erhöhten Risiko auszugehen, dass nach einer allfälligen Einreise – unter Umgehung ausländerrechtlicher</w:t>
      </w:r>
    </w:p>
    <w:p>
      <w:r>
        <w:t>F-2361/2024 Seite 7 Bestimmungen – versucht wird, den Aufenthalt auf eine ganz andere recht- liche oder faktische Basis zu stellen und sich so der Pflicht zur Wiederaus- reise zu entziehen (vgl. Urteile des BVGer F-6975/2018 vom 11. März 2019 E. 5.3; F-1365/2018 vom 14. September 2018 E. 5.3). Zudem kann ein im Zielland Schweiz bestehendes familiäres oder soziales Beziehungsnetz den Entscheid, dorthin auszuwandern, erleichtern – insbesondere, wenn es gleichzeitig im Aufenthaltsstaat an einem entsprechenden Netz fehlt (Urteil des BVGer F-2974/2023 vom 29. Februar 2024 E. 8.1). 7. 7.1 Der Beschwerdeführer wohnt in Parañaque City, eine Stadt im Gross- raum von Manila auf den Philippinen. 7.2 Betreffend die allgemeinen Verhältnisse auf den Philippinen ist in wirt- schaftlicher Hinsicht festzuhalten, dass die Philippinen auf dem durch das Entwicklungsprogramm der Vereinten Nationen im Sinne eines Wohl- standsindikators erstellten Index der menschlichen Entwicklung (HDI) 2023/2024 Platz 113 von 191 gelisteten Staaten belegen (vgl. https://hdr.undp.org/, Human Development Report 2023-24, S. 275; abgerufen am 8. Mai 2024). Die ökonomische Situation ist schwierig und konkrete, nachhaltige Massnahmen zur Besserung fehlen bisher. Die phi- lippinische Bevölkerung kämpfte im vergangenen Jahr zeitweise mit den höchsten Inflationsraten seit 2008, mit hohen Lebensmittel- und Stromkos- ten. Die Arbeitslosenrate sank Ende 2022 zwar auf einen Tiefststand von</w:t>
      </w:r>
    </w:p>
    <w:p>
      <w:r>
        <w:rPr>
          <w:b/>
        </w:rPr>
        <w:t>E. 7.1</w:t>
      </w:r>
    </w:p>
    <w:p>
      <w:r>
        <w:t>Der Beschwerdeführer wohnt in Parañaque City, eine Stadt im Grossraum von Manila auf den Philippinen.</w:t>
      </w:r>
    </w:p>
    <w:p>
      <w:r>
        <w:rPr>
          <w:b/>
        </w:rPr>
        <w:t>E. 7.2</w:t>
      </w:r>
    </w:p>
    <w:p>
      <w:r>
        <w:t>Betreffend die allgemeinen Verhältnisse auf den Philippinen ist in wirtschaftlicher Hinsicht festzuhalten, dass die Philippinen auf dem durch das Entwicklungsprogramm der Vereinten Nationen im Sinne eines Wohlstandsindikators erstellten Index der menschlichen Entwicklung (HDI) 2023/2024 Platz 113 von 191 gelisteten Staaten belegen (vgl. https://hdr.undp.org/, Human Development Report 2023-24, S. 275; abgerufen am 8. Mai 2024). Die ökonomische Situation ist schwierig und konkrete, nachhaltige Massnahmen zur Besserung fehlen bisher. Die philippinische Bevölkerung kämpfte im vergangenen Jahr zeitweise mit den höchsten Inflationsraten seit 2008, mit hohen Lebensmittel- und Stromkosten. Die Arbeitslosenrate sank Ende 2022 zwar auf einen Tiefststand von 4.2 %, jedoch ohne die gleichzeitig ansteigende Anzahl von unbezahlt arbeitenden Familienmitgliedern zu berücksichtigen und bei einer gleichzeitigen Unterbeschäftigung von 12.9 %. Ein Drittel der erwerbstätigen Gesellschaft ist im Landwirtschaftssektor tätig, dieser macht jedoch nur 10 % des Bruttosozialproduktes aus (Philippinen aktuell: Innenpolitik und wirtschaftliche Entwicklungen, 11. Juli 2023; ps://www.asienhaus.de/aktuelles/philippinen-aktuell-innenpolitik-und-wirtschaftliche-entwicklungen; Philippinen - IHK Stuttgart, https://www.ihk.de/stuttgart/fuer-unternehmen/international/laender-und-maerkte/laenderinformationen-philippinen-684072; beide abgerufen am 8. Mai 2024). Für das Jahr 2024 wird die Arbeitslosenrate vom International Monetary Fund (IMF) auf steigende 5.1 % geschätzt (Staatssekretariat für Wirtschaft [SECO] Aussenwirtschaft und Wirtschaftliche Zusammenarbeit Länderinformationen und bilaterale Wirtschaftsbeziehungen Südostasien Länderfiche Philippinen - Januar 2024, abgerufen am 8. Mai 2024).</w:t>
      </w:r>
    </w:p>
    <w:p>
      <w:r>
        <w:rPr>
          <w:b/>
        </w:rPr>
        <w:t>E. 7.3</w:t>
      </w:r>
    </w:p>
    <w:p>
      <w:r>
        <w:t>Die Sicherheitslage auf den Philippinen ist angespannt. Seit 2016 bekämpft der Staat in stark erhöhtem Mass die Drogenkriminalität und zwischen 2016 und 2022 sind bei Polizeieinsätzen 8'500 Personen ums Leben gekommen. Gewalttätige Auseinandersetzungen bei Protesten und Demonstrationen können nicht ausgeschlossen werden und die Kriminalitätsrate ist hoch. Des Weiteren sind in mehreren Regionen des Landes unterschiedliche Gruppen von Rebellen aktiv und kommt es zu Anschlägen sowie Kampfhandlungen mit der philippinischen Armee und Sicherheitskräften. Es muss im ganzen Land mit Anschlägen durch kriminelle und terroristische Gruppierungen gerechnet werden und auch in Manila sind in den vergangenen Jahren sporadisch Anschläge verübt worden. Am 3. Dezember 2023 kam es zu einem erneuten Terrorangriff in der Stadt Marawi mit mehreren Todesopfern, zu dem sich der Islamische Staat (IS) bekannt hat (vgl. dazu www.eda.admin.ch, Reisehinweise und Vertretungen &gt; Philippinen &gt; Reisehinweise für die Philippinen; www.auswaertiges-amt.de, Sicher Reisen &gt; Philippinen &gt; Reise- und Sicherheitshinweise [Teilreisewarnung], beide abgerufen am 8. Mai 2024).</w:t>
      </w:r>
    </w:p>
    <w:p>
      <w:r>
        <w:rPr>
          <w:b/>
        </w:rPr>
        <w:t>E. 7.4</w:t>
      </w:r>
    </w:p>
    <w:p>
      <w:r>
        <w:t>Vor diesem Hintergrund ist nicht zu beanstanden, dass die Vorinstanz das allgemeine Risiko einer nicht fristgerechten Wiederausreise von Besuchern aus den Philippinen grundsätzlich als hoch einschätzt. In Bezug auf die konkreten Lebensumstände der gesuchstellenden Person rechtfertigt sich daher ein strenger Massstab (vgl. E. 6.3).</w:t>
      </w:r>
    </w:p>
    <w:p>
      <w:r>
        <w:rPr>
          <w:b/>
        </w:rPr>
        <w:t>E. 7.5</w:t>
      </w:r>
    </w:p>
    <w:p>
      <w:r>
        <w:t>Bezüglich der wirtschaftlichen, beruflichen und familiären Situation des Gesuchstellers ist den Akten zu entnehmen, dass es sich bei ihm um einen 24-jährigen, ledigen, kinderlosen Mann handelt, welcher kürzlich seine Ausbildung (Bachelor-Diplom) auf den Philippinen abgeschlossen hat, entsprechend über keine ins Gewicht fallende Arbeitserfahrung verfügt und noch nie im Ausland war.</w:t>
      </w:r>
    </w:p>
    <w:p>
      <w:r>
        <w:rPr>
          <w:b/>
        </w:rPr>
        <w:t>E. 7.6</w:t>
      </w:r>
    </w:p>
    <w:p>
      <w:r>
        <w:t>Seine Eltern und Geschwister wohnen auf den Philippinen. Mit seinem Besuchsaufenthalt in der Schweiz beabsichtige er, seine Grossmutter (gemäss seiner Angabe) bzw. seine Grosstante (gemäss Angabe der Beschwerdeführenden) und ihren Lebenspartner in der Schweiz zu besuchen, welche ihn bei seiner Ausbildung unterstützt hätten. Die Einladung zum Ferienaufenthalt diene zudem als Anerkennung für den Erhalt seines Diploms. Weitere substantiierte Angaben zum familiären und/oder sozialen Hintergrund des Gesuchstellers in seinem Heimatland wurden nicht gemacht. Damit sind keine besonderen sozialen oder familiären Verpflichtungen erkennbar, welche den Gesuchsteller von einer Emigration abhalten könnten. Mit seiner Grossmutter/-tante und deren Lebenspartner verfügt der Gesuchsteller darüber hinaus bereits über ein gewisses familiäres Beziehungsnetz in der Schweiz, welches ihm bei einem allfälligen Verbleib in der Schweiz Obdach und (weiterhin) finanzielle Unterstützung bieten dürfte.</w:t>
      </w:r>
    </w:p>
    <w:p>
      <w:r>
        <w:rPr>
          <w:b/>
        </w:rPr>
        <w:t>E. 7.7</w:t>
      </w:r>
    </w:p>
    <w:p>
      <w:r>
        <w:t>Auch in beruflicher und wirtschaftlicher Hinsicht kann er nichts zu seinen Gunsten ableiten. Dass der Gesuchsteller über Vermögen verfügt, ist nicht aktenkundig und wird auch nicht vorgebracht. Zum Zeitpunkt der Gesuchstellung (SEM-act. 3 pag. 60) sowie zum Zeitpunkt der Inlandabklärungen (schriftliche Befragung der Beschwerdeführenden vom 17. Februar 2024; SEM-act. 6 pag. 88) war er arbeitslos. Zwischenzeitlich habe er gemäss Beschwerdeschrift vom 16. April 2024 (BVGer-act. 1) innerhalb kurzer Zeit nach Studienabschluss eine Stelle als Bürokaufmann auf den Philippinen angenommen und arbeite nun dort. Von einer beruflich-wirtschaftlichen Einbettung im Heimatland, welche in entscheidendem Mass für eine anstandslose Wiederausreise sprechen würde, ist nach dem Gesagten gleichwohl nicht auszugehen. Daran vermögen auch die Arbeitsbestätigung bzw. der Arbeitsvertrag, deren nachträgliche Einreichung die Beschwerdeführenden in Aussicht gestellt haben, nichts zu ändern.</w:t>
      </w:r>
    </w:p>
    <w:p>
      <w:r>
        <w:rPr>
          <w:b/>
        </w:rPr>
        <w:t>E. 7.8</w:t>
      </w:r>
    </w:p>
    <w:p>
      <w:r>
        <w:t>Nach dem Gesagten besteht aufgrund der allgemeinen Lage auf den Philippinen und der individuellen Situation des Gesuchstellers keine zureichende Gewähr für eine fristgerechte Wiederausreise. Daran ändern schliesslich auch die Verpflichtungserklärungen der Gastgeber bzw. Beschwerdeführenden (SEM-act. 6 pag. 90, 87 und 56) nichts. Auch wenn ihr Wunsch, den Gesuchsteller in die Schweiz einzuladen, verständlich ist, gilt es zu berücksichtigen, dass sie als Gastgeber nur für gewisse finanzielle Risiken Garantie leisten können, mangels rechtlicher und faktischer Durchsetzbarkeit jedoch nicht für ein bestimmtes Verhalten ihres Gasts (vgl. BVGE 2009/27 E. 9). Mit der fehlenden Gewähr für eine anstandslose Wiederausreise ist eine zwingende Voraussetzung für die Erteilung eines Visums nicht erfüllt. Gründe für die Ausstellung eines VrG-Visums nach Art. 25 VK wurden zu Recht nicht geltend gemacht und sind auch nicht ersichtlich.</w:t>
      </w:r>
    </w:p>
    <w:p>
      <w:r>
        <w:rPr>
          <w:b/>
        </w:rPr>
        <w:t>E. 8</w:t>
      </w:r>
    </w:p>
    <w:p>
      <w:r>
        <w:t>Aus den vorstehenden Erwägungen folgt, dass die angefochtene Verfügung im Lichte von Art. 49 VwVG nicht zu beanstanden ist. Die Beschwerde ist abzuweisen.</w:t>
      </w:r>
    </w:p>
    <w:p>
      <w:r>
        <w:rPr>
          <w:b/>
        </w:rPr>
        <w:t>E. 9</w:t>
      </w:r>
    </w:p>
    <w:p>
      <w:r>
        <w:t>Entsprechend dem Ausgang des Verfahrens werden die unterliegenden Beschwerdeführenden kostenpflichtig (Art. 63 Abs. 1 VwVG i.V.m. Art. 1 ff. des Reglements vom 21. Februar 2008 über die Kosten und Entschädigun- gen vor dem Bundesverwaltungsgericht [VGKE, SR 173.320.2]). Die Ver- fahrenskosten von Fr. 700.– sind den Beschwerdeführenden aufzuerlegen und durch den am 2. Mai 2024 bezahlten Kostenvorschuss gedeckt.</w:t>
      </w:r>
    </w:p>
    <w:p>
      <w:r>
        <w:rPr>
          <w:b/>
        </w:rPr>
        <w:t>E. 10</w:t>
      </w:r>
    </w:p>
    <w:p>
      <w:r>
        <w:t>Dieses Urteil ist endgültig (Art. 83 Bst. c Ziff. 1 BGG).</w:t>
      </w:r>
    </w:p>
    <w:p>
      <w:r>
        <w:t>(Dispositiv nächste Seite)</w:t>
      </w:r>
    </w:p>
    <w:p>
      <w:r>
        <w:t>F-2361/2024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