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F-2235/2021 vom 11. Oktober 2023</w:t>
      </w:r>
    </w:p>
    <w:p>
      <w:r>
        <w:t>Bundesverwaltungsgericht, 2023-10-11, FR</w:t>
      </w:r>
    </w:p>
    <w:p>
      <w:r>
        <w:rPr>
          <w:b/>
        </w:rPr>
        <w:t xml:space="preserve">Quelle: </w:t>
      </w:r>
      <w:r>
        <w:t>https://mcp.opencaselaw.ch/entscheid/bvger_F-2235_2021</w:t>
      </w:r>
    </w:p>
    <w:p>
      <w:r>
        <w:t>FR: TAF F-2235/2021 du 11 octobre 2023</w:t>
      </w:r>
    </w:p>
    <w:p>
      <w:r>
        <w:t>IT: TAF F-2235/2021 del 11 ottobre 2023</w:t>
      </w:r>
    </w:p>
    <w:p>
      <w:pPr>
        <w:pStyle w:val="Heading2"/>
      </w:pPr>
      <w:r>
        <w:t>Regeste</w:t>
      </w:r>
    </w:p>
    <w:p>
      <w:r>
        <w:t>Droit à la rente</w:t>
      </w:r>
    </w:p>
    <w:p>
      <w:pPr>
        <w:pStyle w:val="Heading2"/>
      </w:pPr>
      <w:r>
        <w:t>Erwägungen</w:t>
      </w:r>
    </w:p>
    <w:p>
      <w:r>
        <w:rPr>
          <w:b/>
        </w:rPr>
        <w:t>E. 7.1</w:t>
      </w:r>
    </w:p>
    <w:p>
      <w:r>
        <w:t>Le recourant, qui succombe, doit s’acquitter des frais de procédure fixés, compte tenu de la charge de travail liée à la présente cause, à Fr. 800.- (art. 63 al. 1 PA en relation avec les art. 2 ss du règlement du 21 février 2008 concernant les frais, dépens et indemnités fixés par le Tribunal administratif fédéral [FITAF, RS 173.320.2] ; voir également art. 69</w:t>
      </w:r>
    </w:p>
    <w:p>
      <w:r>
        <w:t>F-2235/2021 Page 19 al. 1bis et 2 LAI). Ils sont compensés par l’avance de frais déjà versée d’un montant équivalent.</w:t>
      </w:r>
    </w:p>
    <w:p>
      <w:r>
        <w:rPr>
          <w:b/>
        </w:rPr>
        <w:t>E. 7.2</w:t>
      </w:r>
    </w:p>
    <w:p>
      <w:r>
        <w:t>Vu l’issue du litige, il n’est pas alloué de dépens (art. 64 al. 1 PA à contrario et art. 7 al. 1 et 3 FITAF).</w:t>
      </w:r>
    </w:p>
    <w:p>
      <w:r>
        <w:t>(Le dispositif figure à la page suivante.)</w:t>
      </w:r>
    </w:p>
    <w:p>
      <w:r>
        <w:t>F-2235/2021 Page 20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