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F-1879/2026 vom 23. März 2026</w:t>
      </w:r>
    </w:p>
    <w:p>
      <w:r>
        <w:t>Bundesverwaltungsgericht, 2026-03-23, FR</w:t>
      </w:r>
    </w:p>
    <w:p>
      <w:r>
        <w:rPr>
          <w:b/>
        </w:rPr>
        <w:t xml:space="preserve">Quelle: </w:t>
      </w:r>
      <w:r>
        <w:t>https://mcp.opencaselaw.ch/entscheid/bvger_F-1879_2026</w:t>
      </w:r>
    </w:p>
    <w:p>
      <w:r>
        <w:t>FR: TAF F-1879/2026 du 23 mars 2026</w:t>
      </w:r>
    </w:p>
    <w:p>
      <w:r>
        <w:t>IT: TAF F-1879/2026 del 23 marzo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exception non réalisée en l'espèce (art. 83 let. d ch. 1 LTF).</w:t>
      </w:r>
    </w:p>
    <w:p>
      <w:r>
        <w:rPr>
          <w:b/>
        </w:rPr>
        <w:t>E. 1.2</w:t>
      </w:r>
    </w:p>
    <w:p>
      <w:r>
        <w:t>Les intéressées ont qualité pour recourir (art. 48 al. 1 PA). Présenté dans le délai et la forme prescrits par la loi (art. 108 al. 3 LAsi et 52 al. 1 PA), le recours est recevable.</w:t>
      </w:r>
    </w:p>
    <w:p>
      <w:r>
        <w:rPr>
          <w:b/>
        </w:rPr>
        <w:t>E. 1.3</w:t>
      </w:r>
    </w:p>
    <w:p>
      <w:r>
        <w:t>Le recours ayant effet suspensif de par la loi (art. 42 LAsi), la requête tendant à l'octroi d'un tel effet est sans objet.</w:t>
      </w:r>
    </w:p>
    <w:p>
      <w:r>
        <w:rPr>
          <w:b/>
        </w:rPr>
        <w:t>E. 2</w:t>
      </w:r>
    </w:p>
    <w:p>
      <w:r>
        <w:t>En premier lieu, il convient d'examiner le grief formel des recourantes, celui-ci étant susceptible d'entraîner l'annulation de la décision attaquée,indépendamment des chances de succès du recours sur le fond (cf. ATF 149 I 91 consid. 3.2 et réf. cit. ; ATAF 2019 VII/6 consid. 4.1). Celles-ci reprochent, en effet, à l'autorité inférieure d'avoir insuffisamment motivé sa décision s'agissant des obstacles rencontrés par les personnes au bénéfice du statut de réfugié pour s'installer en Grèce.</w:t>
      </w:r>
    </w:p>
    <w:p>
      <w:r>
        <w:rPr>
          <w:b/>
        </w:rPr>
        <w:t>E. 2.1</w:t>
      </w:r>
    </w:p>
    <w:p>
      <w:r>
        <w:t>Le droit d'être entendu, inscrit à l'art. 29 al. 2 Cst. et concrétisé en droit administratif fédéral aux art. 29 ss PA, comprend notamment le droit de s'exprimer, le droit de consulter le dossier, le droit de faire administrer des preuves et de participer à leur administration, le droit d'obtenir une décision motivée et le droit de se faire représenter ou assister. Le devoir de motivation doit permettre au justiciable de comprendre la décision de l'autorité, d'en saisir la portée et, le cas échéant, de l'attaquer en connaissance de cause.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146 II 335 consid. 5.1). Dès lors que l'on peut discerner les motifs qui ont guidé la décision de l'autorité, le droit à une décision motivée est respecté même si la motivation présentée est erronée (cf. ATF 142 II 154 consid. 4.2; arrêt du TF 6B_44/2024 du 11 mars 2025 consid. 1.1.4, et les réf. citées).</w:t>
      </w:r>
    </w:p>
    <w:p>
      <w:r>
        <w:rPr>
          <w:b/>
        </w:rPr>
        <w:t>E. 2.2</w:t>
      </w:r>
    </w:p>
    <w:p>
      <w:r>
        <w:t>En l'espèce, il apparaît que la décision querellée détaille sur plusieurs pages les moyens et ressources à disposition des réfugiés en Grèce, qu'il s'agisse de l'accès au logement, au marché du travail ou aux soins. Il convient dès lors de constater que l'autorité inférieure n'a pas failli à son devoir de motivation sur cette question. Partant, ce grief doit être rejeté.</w:t>
      </w:r>
    </w:p>
    <w:p>
      <w:r>
        <w:rPr>
          <w:b/>
        </w:rPr>
        <w:t>E. 3</w:t>
      </w:r>
    </w:p>
    <w:p>
      <w:r>
        <w:t>La décision attaquée étant une décision de non-entrée en matière, l'objet du litige ne peut porter que sur le bien-fondé de cette décision (cf. ATAF 2017 VI/5 consid. 3.1), en l'espèce fondée sur l'art. 31a al. 1 let. a LAsi.</w:t>
      </w:r>
    </w:p>
    <w:p>
      <w:r>
        <w:rPr>
          <w:b/>
        </w:rPr>
        <w:t>E. 3.1</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y soit garantie. Cette condition est ici réalisée, les autorités grecques ayant donné leur accord, le 22 janvier 2026, à la réadmission sur leur territoire des intéressées, qui y bénéficient du statut de réfugié et de titres de séjour en cours de validité.</w:t>
      </w:r>
    </w:p>
    <w:p>
      <w:r>
        <w:rPr>
          <w:b/>
        </w:rPr>
        <w:t>E. 3.3</w:t>
      </w:r>
    </w:p>
    <w:p>
      <w:r>
        <w:t>Aucune exception à la règle générale du renvoi, énoncée à l'art. 32 al. 1 de l'ordonnance 1 du 11 août 1999 sur l'asile relative à la procédure (OA 1, RS 142.311), n'est en l'occurrence réalisée, de sorte que le renvoi des intéressés est confirmé.</w:t>
      </w:r>
    </w:p>
    <w:p>
      <w:r>
        <w:rPr>
          <w:b/>
        </w:rPr>
        <w:t>E. 3.4</w:t>
      </w:r>
    </w:p>
    <w:p>
      <w:r>
        <w:t>Ainsi, les conditions d'application de l'art. 31a al. 1 let. a LAsi sont réunies. C'est dès lors à bon droit que le SEM n'est pas entré en matière sur la demande d'asile des recourantes. Reste à examiner si c'est à juste titre qu'il a prononcé leur renvoi de Suisse.</w:t>
      </w:r>
    </w:p>
    <w:p>
      <w:r>
        <w:rPr>
          <w:b/>
        </w:rPr>
        <w:t>E. 4</w:t>
      </w:r>
    </w:p>
    <w:p>
      <w:r>
        <w:t>L'exécution du renvoi est ordonnée si elle est licite, raisonnablement exigible et possible. Si l'une de ces trois conditions n'est pas réalisée, l'admission provisoire doit être prononcée (art. 83 LEI ; cf. ATAF 2023 VII/4 consid. 4.3.2 ).</w:t>
      </w:r>
    </w:p>
    <w:p>
      <w:r>
        <w:rPr>
          <w:b/>
        </w:rPr>
        <w:t>E. 4.1</w:t>
      </w:r>
    </w:p>
    <w:p>
      <w:r>
        <w:t>L'exécution du renvoi n'est pas licite lorsque le renvoi de l'étranger dans son Etat d'origine, son Etat de provenance ou un Etat tiers est contraire aux engagements de la Suisse relevant du droit international (cf. art. 83 al. 3 LEI). Tel est le cas lorsqu'il y a de sérieuses raisons de penser que les requérants seraient exposés à un risque réel de subir un traitement contraire à l'art. 3 CEDH ou à l'art. 3 de la Convention du 10 décembre 1984 contre la torture et autres peines ou traitements cruels, inhumains ou dégradants (CCT, RS 0.105) en cas de renvoi.</w:t>
      </w:r>
    </w:p>
    <w:p>
      <w:r>
        <w:rPr>
          <w:b/>
        </w:rPr>
        <w:t>E. 4.2</w:t>
      </w:r>
    </w:p>
    <w:p>
      <w:r>
        <w:t>Dans sa jurisprudence constante (voir en particulier arrêt de référence E-3427/2021 et E-3431/2021 [causes jointes] du 28 mars 2022), le Tribunal part du principe que la Grèce, en tant qu'Etat ayant ratifié la Convention du 28 juillet 1951 relative au statut des réfugiés (CR, RS 0.142.30) et son Protocole additionnel du 31 janvier 1967 (PA/CR ; RS 0.142.301), la CCT et la CEDH, respecte ses obligations internationales.</w:t>
      </w:r>
    </w:p>
    <w:p>
      <w:r>
        <w:rPr>
          <w:b/>
        </w:rPr>
        <w:t>E. 4.3</w:t>
      </w:r>
    </w:p>
    <w:p>
      <w:r>
        <w:t>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w:t>
      </w:r>
    </w:p>
    <w:p>
      <w:r>
        <w:rPr>
          <w:b/>
        </w:rPr>
        <w:t>E. 4.4</w:t>
      </w:r>
    </w:p>
    <w:p>
      <w:r>
        <w:t>En l'espèce, les explications des recourantes relatives aux difficultés auxquelles elles auraient été confrontées en Grèce se limitent à de simples affirmations qui ne sont étayées par aucun élément concret. Elles ne démontrent ainsi pas que, durant leur séjour en Grèce en tant que réfugiées, elles se soient trouvées dans une situation de dénuement matériel extrême incompatible avec la dignité humaine. En outre, elles n'ont pas démontré avoir épuisé les possibilités d'obtenir de l'aide dans ce pays. En tout état de cause, elles n'en ont pas eu le temps vu la relativement courte période de leur séjour sur place après l'obtention de la protection internationale, étant rappelé qu'elles sont arrivées en Suisse moins de deux mois après avoir obtenu l'asile en Grèce.</w:t>
      </w:r>
    </w:p>
    <w:p>
      <w:r>
        <w:rPr>
          <w:b/>
        </w:rPr>
        <w:t>E. 4.5</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intéressées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recourantes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l'intéressée 1 ne soit pas en mesure d'y exercer une activité lucrative, quand bien même elle ne maîtriserait pas le grec respectivement serait analphabète, qui plus est après avoir également travaillé en Turquie et en Iran malgré les difficultés évoquées (cf., en ce sens, arrêt du TAF E-4619/2025 du 28 janvier 2026 consid. 5.5.3). La recourante 1 n'apparaît ainsi pas dénuée de ressources pour faire face aux difficultés de trouver un emploi. Enfin, en matière d'aide publique, les bénéficiaires de la protection internationale ont droit à certaines prestations (cf. arrêt D-2590/2025 consid. 9.5). Les démarches nécessaires peuvent être accomplies avec l'appui des M.I.C. et des ONG. Au regard de leur parcours, rien n'indique que les recourantes seraient incapables de solliciter les prestations sociales auxquelles elles ont droit à leur retour en Grèce.</w:t>
      </w:r>
    </w:p>
    <w:p>
      <w:r>
        <w:rPr>
          <w:b/>
        </w:rPr>
        <w:t>E. 4.5.1</w:t>
      </w:r>
    </w:p>
    <w:p>
      <w:r>
        <w:t>Les recourantes n'établissent ainsi pas qu'objectivement, leur retour en Grèce les conduirait irrémédiablement à un dénuement complet, à la famine, et ainsi à une dégradation grave de leur état de santé, à l'invalidité, voire à la mort (cf. ATAF 2014/26 consid. 7.5 et 2009/52 consid. 10.1). Certes, leurs conditions de vie matérielles en Grèce, en tant que réfugiées pourraient être plus précaires que celles qui sont habituellement le lot des personnes jouissant du même statut en Suisse. Toutefois, les éléments du dossier ne laissent pas entrevoir de considérations humanitaires impérieuses militant contre le renvoi des recourantes vers l'Etat de destination, au point que cette mesure constituerait un traitement contraire à l'art. 3 CEDH ou encore à l'art. 3 CCT.</w:t>
      </w:r>
    </w:p>
    <w:p>
      <w:r>
        <w:rPr>
          <w:b/>
        </w:rPr>
        <w:t>E. 4.5.2</w:t>
      </w:r>
    </w:p>
    <w:p>
      <w:r>
        <w:t>Par ailleurs, l'allégation de menaces subies par la recourante de la part de son ex-mari n'est en rien étayée. Il n'est, en particulier, pas établi à satisfaction de droit qu'elle serait démunie de toute protection de la part des autorités policières grecques contre ce type de comportement. Rien n'indique non plus que les autorités administratives et judiciaires grecques renoncent, de manière systématique ou ciblée s'agissant d'étrangers vivant sur leur territoire, à poursuivre de tels actes (cf. arrêt du TAF E-4577/2023 du 12 décembre 2025 consid. 4.5.5).</w:t>
      </w:r>
    </w:p>
    <w:p>
      <w:r>
        <w:rPr>
          <w:b/>
        </w:rPr>
        <w:t>E. 4.6.1</w:t>
      </w:r>
    </w:p>
    <w:p>
      <w:r>
        <w:t>S'agissant de l'état de santé des recourantes, il importe de rappeler que, selon la jurisprudence de la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57467/15, par. 129 et Paposhvili c. Belgique [GC], du 13 décembre 2016, req. 41738/10, par. 183; voir également ATAF 2017 VI/7 consid. 6.2 et ATAF 2011/9 consid. 7.1). En l'espèce, il ressort du dossier que l'intéressée 1 a souffert de douleurs oculaires dues à des yeux secs. Ainsi, il apparaît que les grandes douleurs au niveau du dos dont elle se plaint ne soient aucunement documentées médicalement, étant encore précisé qu'elle a indiqué être bien portante lors de son entretien du 25 février 2026. S'agissant de l'intéressée 2, celle-ci a indiqué ne pas désirer un suivi sur le plan psychologique lors d'un contrôle général en date du 30 janvier 2026. Compte tenu des éléments qui précèdent, le seuil de gravité au sens restrictif de la jurisprudence précitée n'est pas atteint.</w:t>
      </w:r>
    </w:p>
    <w:p>
      <w:r>
        <w:rPr>
          <w:b/>
        </w:rPr>
        <w:t>E. 4.6.2</w:t>
      </w:r>
    </w:p>
    <w:p>
      <w:r>
        <w:t>Par ailleurs, en leur qualité de réfugiées reconnues, les recourantes bénéficient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intéressées n'aient pas connaissance de ce numéro ou que celui-ci ait entretemps été désactivé, un tel obstacle ne saurait être considéré comme insurmontable : elles peuvent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ONG assurent un accès effectif à des consultations médicales, avec des services d'interprétation. Ces dispositifs garantissent, en pratique, la possibilité pour les intéressés de bénéficier d'un suivi médical approprié (cf. arrêt du TAF E-4577/2023 du 12 décembre 2025 consid. 4.5.5).</w:t>
      </w:r>
    </w:p>
    <w:p>
      <w:r>
        <w:rPr>
          <w:b/>
        </w:rPr>
        <w:t>E. 4.7</w:t>
      </w:r>
    </w:p>
    <w:p>
      <w:r>
        <w:t>Dans ces conditions, l'exécution du renvoi des recourantes ne transgresse aucun engagement de la Suisse relevant du droit international, de sorte qu'il s'avère licite (art. 83 al. 3 LEI).</w:t>
      </w:r>
    </w:p>
    <w:p>
      <w:r>
        <w:rPr>
          <w:b/>
        </w:rPr>
        <w:t>E. 5.1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intéressées.</w:t>
      </w:r>
    </w:p>
    <w:p>
      <w:r>
        <w:rPr>
          <w:b/>
        </w:rPr>
        <w:t>E. 5.2</w:t>
      </w:r>
    </w:p>
    <w:p>
      <w:r>
        <w:t>S'agissant en particulier des familles avec enfants, le renvoi en Grèce est exigible en présence de conditions ou de circonstances favorables.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arrêt E-3427/2021 précité consid. 11.5.2). Cette jurisprudence a été précisée par l'arrêt D-2590/2025 précité, dans lequel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w:t>
      </w:r>
    </w:p>
    <w:p>
      <w:r>
        <w:t>En l'espèce, pour les mêmes raisons que celles développées précédemment, les affections dont les recourantes ont fait état ne sont pas d'une nature ou d'une intensité telle que l'exécution de leur renvoi en Grèce les mettrait concrètement en danger, au sens restrictif de l'art. 83 al. 4 LEI (cf. ATAF 2011/50 consid. 8.1 à 8.3 ; cf., en outre, s'agissant du seuil de gravité moins important requis par le critère de l'inexigibilité, en comparaison avec celui de l'illicéité du renvoi, arrêt du TAF F-1265/2022 du 23 novembre 2023 consid. 7.4.3). Par ailleurs, elles n'ont pas démontré avoir épuisé les possibilités d'obtenir de l'aide en Grèce, aucun élément concret n'indiquant qu'elles ne pourraient en bénéficier. On relèvera, en particulier, que la brièveté de leur séjour dans ce pays ne saurait être considérée comme un facteur négatif, dès lors qu'elles l'ont quitté moins de deux mois après avoir obtenu la protection de la Grèce. Comme déjà indiqué, on ne saurait ainsi admettre qu'elles ont déployé tous les efforts et entrepris toutes les démarches nécessaires en vue de s'intégrer en Grèce et de faire valoir leurs droits dans ce pays en tant que réfugiées.</w:t>
      </w:r>
    </w:p>
    <w:p>
      <w:r>
        <w:rPr>
          <w:b/>
        </w:rPr>
        <w:t>E. 5.4</w:t>
      </w:r>
    </w:p>
    <w:p>
      <w:r>
        <w:t>Pour ce qui est des raisons d'ordre général invoquées par les recourantes pour s'opposer à l'exécution de leur renvoi, soit les difficultés des conditions de vie en Grèce, les conditions sanitaires dans le camp, la difficulté à trouver du travail, elles ne suffisent pas en soi à réaliser une mise en danger concrète au sens de la loi et de la jurisprudence et ne constituent dès lors pas non plus un obstacle sous l'angle de l'exigibilité de l'exécution du renvoi (cf. arrêt E-3427/2021 et E-3431/2021 précités consid. 11.5.1, ainsi qu'arrêt E-8265/2025 du 17 novembre 2025 consid. 4.5.2).</w:t>
      </w:r>
    </w:p>
    <w:p>
      <w:r>
        <w:rPr>
          <w:b/>
        </w:rPr>
        <w:t>E. 5.5</w:t>
      </w:r>
    </w:p>
    <w:p>
      <w:r>
        <w:t>L'intérêt supérieur de la recourante mineure, au sens de l'art. 3 de la Convention du 20 novembre 1989 relative aux droits de l'enfant (CDE, RS 0.107), commande principalement qu'elle reste dans le giron de sa mère, avec laquelle elle sera renvoyée en Grèce, de sorte qu'il ne saurait faire obstacle à l'exécution de son renvoi. Quoi qu'en disent les recourantes, l'intérêt de l'intéressée mineure a ainsi dûment été pris en compte, étant encore rappelé que celle-ci ne séjourne en Suisse que depuis quelques mois, de sorte que son retour en Grèce ne saurait constituer un déracinement.</w:t>
      </w:r>
    </w:p>
    <w:p>
      <w:r>
        <w:rPr>
          <w:b/>
        </w:rPr>
        <w:t>E. 5.6</w:t>
      </w:r>
    </w:p>
    <w:p>
      <w:r>
        <w:t>S'agissant enfin du souhait des recourantes de demeurer en Suisse, auprès de leur fille majeure, respectivement soeur, laquelle est au bénéfice d'un titre de séjour en Suisse depuis plusieurs années, le Tribunal constate que la relation alléguée ne remplit pas les exigences jurisprudentielles strictes en la matière (cf. art. 8 CEDH), un rapport de dépendance particulier n'ayant ainsi été ni allégué ni démontré (cf. ATF 145 I 227 consid. 3.1). Bien au contraire, sans remettre en cause l'intensité des liens entre la mère et la fille, respectivement entre les soeurs, il apparaît que ce souhait de vivre ensemble repose sur des considérations pratiques, l'intéressée 1 ayant indiqué pouvoir garder ses petits-enfants quand sa fille majeure se rendrait au travail.</w:t>
      </w:r>
    </w:p>
    <w:p>
      <w:r>
        <w:rPr>
          <w:b/>
        </w:rPr>
        <w:t>E. 5.7</w:t>
      </w:r>
    </w:p>
    <w:p>
      <w:r>
        <w:t>Sur le vu de ce qui précède, rien n'indique que les intéressées se retrouveraient selon toute vraisemblance, en cas de retour en Grèce, dans une situation de détresse existentielle qu'elles ne pourraient surmonter par leurs propres moyens. Les conditions à leur retour dans ce pays doivent ainsi être tenues pour favorables, au sens de la jurisprudence précitée. Aussi, le Tribunal considère qu'elles sont en mesure de chercher un logement approprié, d'accéder à une activité professionnelle et aux prestations sociales, et de faire valoir leurs droits auprès des autorités grecques. Les recourantes n'apportent pas d'éléments suffisants pour renverser la présomption de sécurité évoquée.</w:t>
      </w:r>
    </w:p>
    <w:p>
      <w:r>
        <w:rPr>
          <w:b/>
        </w:rPr>
        <w:t>E. 5.8</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intéressées.</w:t>
      </w:r>
    </w:p>
    <w:p>
      <w:r>
        <w:rPr>
          <w:b/>
        </w:rPr>
        <w:t>E. 7.1</w:t>
      </w:r>
    </w:p>
    <w:p>
      <w:r>
        <w:t>En conclusion, le SEM a établi de manière exacte et complète l'état de fait pertinent ; la décision attaquée ne viole pas le droit fédéral et n'est pas inopportune - s'agissant de l'application de la LEI (art. 106 al. 1 LAsi et art. 49 PA ; cf. ATAF 2014/26 consid. 5).</w:t>
      </w:r>
    </w:p>
    <w:p>
      <w:r>
        <w:rPr>
          <w:b/>
        </w:rPr>
        <w:t>E. 7.2</w:t>
      </w:r>
    </w:p>
    <w:p>
      <w:r>
        <w:t>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8</w:t>
      </w:r>
    </w:p>
    <w:p>
      <w:r>
        <w:t>La demande de dispense d'une avance des frais de procédure devient sans objet avec le présent arrêt, dès lors qu'il est immédiatement statué sur le fond. Les conclusions du recours étaient d'emblées vouées à l'échec, de sorte que la demande d'assistance judiciaire partielle doit être rejetée, une des conditions cumulatives prévues à l'art 65 al. 1 PA (en lien avec l'art. 102m LAsi) n'étant pas réalisée.</w:t>
      </w:r>
    </w:p>
    <w:p>
      <w:r>
        <w:rPr>
          <w:b/>
        </w:rPr>
        <w:t>E. 9</w:t>
      </w:r>
    </w:p>
    <w:p>
      <w:r>
        <w:t>Vu l'issue de la cause, il y a lieu de mettre les frais de procédure à la charge des recourantes,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