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F-1705/2019 vom 26. März 2021</w:t>
      </w:r>
    </w:p>
    <w:p>
      <w:r>
        <w:t>Bundesverwaltungsgericht, 2021-03-26, FR</w:t>
      </w:r>
    </w:p>
    <w:p>
      <w:r>
        <w:rPr>
          <w:b/>
        </w:rPr>
        <w:t xml:space="preserve">Quelle: </w:t>
      </w:r>
      <w:r>
        <w:t>https://mcp.opencaselaw.ch/entscheid/bvger_F-1705_2019</w:t>
      </w:r>
    </w:p>
    <w:p>
      <w:r>
        <w:t>FR: TAF F-1705/2019 du 26 mars 2021</w:t>
      </w:r>
    </w:p>
    <w:p>
      <w:r>
        <w:t>IT: TAF F-1705/2019 del 26 marzo 2021</w:t>
      </w:r>
    </w:p>
    <w:p>
      <w:pPr>
        <w:pStyle w:val="Heading2"/>
      </w:pPr>
      <w:r>
        <w:t>Regeste</w:t>
      </w:r>
    </w:p>
    <w:p>
      <w:r>
        <w:t>Regroupement familial (a.p.)</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regroupement familial avec des personnes admises provisoirement prononcées par le SEM - lequel constitue une unité de l'administration fédérale telle que définie à l'art. 33 let. d LTAF - sont susceptibles de recours au Tribunal, qui statue définitivement (cf. art. 1 al. 2 LTAF en relation avec l'art. 83 let. c ch. 3 LTF, voir également l'arrêt du TF 2C_1001/2019 du 3 décembre 2019 consid. 4.1).</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Dans sa décision du 7 mars 2019, le SEM a retenu que les conditions posées au regroupement familial en vertu de l'art. 85 al. 7 LEI (RS 142.20) dans sa teneur en vigueur depuis le 1er janvier 2019 n'étaient pas réalisées dans le cas particulier, puisque les époux percevaient des prestations complémentaires. Dans ce contexte, le SEM a rappelé qu'en vertu des principes généraux de droit intertemporel, il y avait lieu d'appliquer le droit en vigueur au moment du prononcé de la décision de première instance, en ajoutant que la durée de la procédure cantonale ne lui était pas imputable.</w:t>
      </w:r>
    </w:p>
    <w:p>
      <w:r>
        <w:rPr>
          <w:b/>
        </w:rPr>
        <w:t>E. 3.2</w:t>
      </w:r>
    </w:p>
    <w:p>
      <w:r>
        <w:t>A l'appui de son pourvoi, le recourant a en substance argué que la prise en compte des exigences supplémentaires posées au regroupement familial par le nouveau droit était contraire au principe de la bonne foi, au regard de la durée excessive de la procédure, de sorte qu'il s'imposait d'appliquer la disposition dans sa teneur en vigueur jusqu'au 31 décembre 2018 dans le cas particulier. Sur un autre plan, l'intéressé a reproché au SEM d'avoir fait abstraction de sa situation particulière et notamment du soutien qu'il nécessitait de la part de son épouse en raison de son état de santé. Le recourant a précisé à ce sujet qu'au regard de l'importance de l'assistance fournie par son épouse en lien avec ses problèmes médicaux, une demande de rente complémentaire avait été déposée afin que l'activité déployée par celle-ci soit indemnisée. Enfin, le recourant a versé au dossier une promesse d'engagement concernant son épouse, arguant que V B._______ serait en mesure de contribuer de manière substantielle à l'entretien de la famille dès la régularisation de ses conditions de séjour en Suisse.</w:t>
      </w:r>
    </w:p>
    <w:p>
      <w:r>
        <w:rPr>
          <w:b/>
        </w:rPr>
        <w:t>E. 4</w:t>
      </w:r>
    </w:p>
    <w:p>
      <w:r>
        <w:t>Il s'ensuit qu'il y a lieu d'examiner en premier lieu la question du droit applicable à la demande de regroupement familial déposée par A._______ en faveur de son épouse en date du 13 octobre 2014.</w:t>
      </w:r>
    </w:p>
    <w:p>
      <w:r>
        <w:rPr>
          <w:b/>
        </w:rPr>
        <w:t>E. 4.1</w:t>
      </w:r>
    </w:p>
    <w:p>
      <w:r>
        <w:t>Le 1er janvier 2019, la loi sur les étrangers du 16 décembre 2005 (LEtr) a connu une modification partielle comprenant également un changement de sa dénomination (modification de la LEtr du 16 décembre 2016, RO 2018 3171). Ainsi, la LEtr s'appelle nouvellement loi fédérale sur les étrangers et l'intégration du 16 décembre 2005 (LEI). En parallèle, est entrée en vigueur la modification de l'ordonnance relative à l'admission, au séjour et à l'exercice d'une activité lucrative du 15 août 2018 (OASA, RS 142.205, RO 2018 3173).</w:t>
      </w:r>
    </w:p>
    <w:p>
      <w:r>
        <w:rPr>
          <w:b/>
        </w:rPr>
        <w:t>E. 4.2</w:t>
      </w:r>
    </w:p>
    <w:p>
      <w:r>
        <w:t>En vertu de l'art. 85 al. 7 LEI dans sa teneur en vigueur depuis le 1er janvier 2019, le conjoint et les enfants célibataires de moins de 18 ans des personnes admises à titre provisoire, y compris les réfugiés admis à titre provisoire, peuvent bénéficier du regroupement familial et du même statut, au plus tôt trois ans après le prononcé de l'admission provisoire, aux conditions suivantes : - ils vivent en ménage commun (let. a), - ils disposent d'un logement approprié (let. b), - la famille ne dépend pas de l'aide sociale (let. c), - ils sont aptes à communiquer dans la langue nationale parlée au lieu de domicile (let. d) et - la personne à l'origine de la demande de regroupement familial ne perçoit pas de prestations complémentaires annuelles au sens de la loi fédérale du 6 octobre 2006 sur les prestations complémentaires à l'AVS et à l'AI (LPC, RS 831.30) ni ne pourrait en percevoir grâce au regroupement familial (let. e).</w:t>
      </w:r>
    </w:p>
    <w:p>
      <w:r>
        <w:rPr>
          <w:b/>
        </w:rPr>
        <w:t>E. 4.3</w:t>
      </w:r>
    </w:p>
    <w:p>
      <w:r>
        <w:t>Lors de la modification partielle de la LEI entrée en vigueur le 1er janvier 2019, le législateur a ainsi posé deux conditions supplémentaires au regroupement familial des admis provisoires en vertu de l'art. 85 al. 7 LEI, soit l'aptitude à communiquer dans la langue nationale parlée au lieu de domicile (let. d) et l'absence de perception de prestations complémentaires (let. e).</w:t>
      </w:r>
    </w:p>
    <w:p>
      <w:r>
        <w:rPr>
          <w:b/>
        </w:rPr>
        <w:t>E. 4.4</w:t>
      </w:r>
    </w:p>
    <w:p>
      <w:r>
        <w:t>En matière de droit intertemporel, le TAF a retenu que le droit applicable était celui en vigueur au moment où l'autorité inférieure rendait sa décision, dès lors qu'en cas de modification législative intervenue durant la procédure devant l'autorité administrative de première instance et en particulier en ce qui concerne les autorisations faisant suite à une requête, le droit applicable est en principe celui qui est en vigueur au moment où la décision est prise, dès lors que ces décisions visent un comportement futur (cf. notamment les arrêts du TAF F-398/2019 du 23 janvier 2021 consid. 3.2 et la jurisprudence citée).</w:t>
      </w:r>
    </w:p>
    <w:p>
      <w:r>
        <w:rPr>
          <w:b/>
        </w:rPr>
        <w:t>E. 4.5</w:t>
      </w:r>
    </w:p>
    <w:p>
      <w:r>
        <w:t>Ce principe ne vaut cependant que sous réserve du principe de la bonne foi. Ainsi, lorsqu'une autorité retarde volontairement l'instruction d'un dossier ou lorsque cette instruction, sans la faute de l'administré, prend plus de temps qu'il ne serait raisonnablement nécessaire, l'ancien droit, en vigueur au moment du dépôt de la demande, doit être appliqué s'il est plus favorable à l'administré, à moins qu'un motif d'intérêt public très important n'impose l'application de la nouvelle règle (cf. ATF 139 II 263 consid. 8.2 et la jurisprudence citée, voir également Tanquerel, Manuel de droit administratif, 2e édition, 2018, n° 411 p. 141 et Tschannen, Zimmerli et Müller, Allgemeines Verwaltungsrecht, 4e édition 2020, n° 295 p. 70).</w:t>
      </w:r>
    </w:p>
    <w:p>
      <w:r>
        <w:rPr>
          <w:b/>
        </w:rPr>
        <w:t>E. 4.6</w:t>
      </w:r>
    </w:p>
    <w:p>
      <w:r>
        <w:t>Dans le cas particulier, la décision litigieuse a été prononcée le 7 mars 2019, soit après l'entrée en vigueur du nouveau droit le 1er janvier 2019. En conséquence, il y aurait en principe lieu d'appliquer la LEI et l'OASA dans leur teneur en vigueur depuis le 1er janvier 2019 (dans le même sens, cf. notamment l'arrêt du TAF F-398/2019 consid. 3.3).</w:t>
      </w:r>
    </w:p>
    <w:p>
      <w:r>
        <w:rPr>
          <w:b/>
        </w:rPr>
        <w:t>E. 4.7</w:t>
      </w:r>
    </w:p>
    <w:p>
      <w:r>
        <w:t>Cela étant, il importe de rappeler à ce sujet que la demande de regroupement familial objet de la présente cause a été déposée le 13 octobre 2014. Le 27 janvier 2016, la Ville de Vevey a par ailleurs adressé un rappel au SPOP, relevant que les intéressés étaient passés au guichet à plusieurs reprises pour se renseigner sur l'état d'avancement de la procédure. Le 17 juillet 2018, soit près de quatre ans après le dépôt de la demande et plus de deux ans après le rappel formulé par l'autorité communale, le SPOP a contacté les intéressés pour demander des renseignements et moyens de preuve complémentaires. En août 2018, les intéressés ont donné suite à la requête de l'autorité cantonale, laquelle a ensuite transmis le dossier au SEM avec un préavis favorable le 3 décembre 2018, soit plus de quatre ans après le dépôt de la demande de regroupement familial en date du 13 octobre 2014. Après avoir accordé le droit d'être entendu aux intéressés le 16 janvier 2019, le SEM a rendu la décision objet de la présente procédure de recours en date du 7 mars 2019.</w:t>
      </w:r>
    </w:p>
    <w:p>
      <w:r>
        <w:rPr>
          <w:b/>
        </w:rPr>
        <w:t>E. 4.8</w:t>
      </w:r>
    </w:p>
    <w:p>
      <w:r>
        <w:t>Compte tenu des éléments qui précèdent, il y a lieu de considérer que l'instruction du dossier des intéressés a pris plus de temps qu'il ne serait raisonnablement nécessaire, au regard également de la nature de l'affaire (soit une demande de regroupement familial qu'il convient en principe de traiter rapidement) et de l'absence de complexité particulière du dossier (à ce sujet, voir également ATF 135 I 265 consid. 4.4 et la jurisprudence citée). Force est par ailleurs de constater que la procédure n'a pas été retardée par la faute de l'intéressé. Le recourant, qui n'était pas représenté par un mandataire durant la procédure cantonale, s'est en effet adressé à la commune pour connaître l'état de la procédure à plusieurs reprises, n'a jamais requis de prolongation de délai et a rapidement donné suite à la requête du canton de fournir des documents complémentaires en lien avec sa demande.</w:t>
      </w:r>
    </w:p>
    <w:p>
      <w:r>
        <w:rPr>
          <w:b/>
        </w:rPr>
        <w:t>E. 4.9</w:t>
      </w:r>
    </w:p>
    <w:p>
      <w:r>
        <w:t>Certes, le SEM, à qui le dossier n'a été transmis qu'en décembre 2018, n'a pas inutilement prolongé la procédure et a rapidement rendu sa décision sur la proposition cantonale, de sorte que la durée de la procédure ne lui est pas imputable. Cela étant, dans la mesure où l'ensemble de l'instruction de l'état de fait déterminant incombe à l'autorité cantonale dans le cadre des demandes de regroupement familial fondées sur l'art. 85 al. 7 LEI, que la durée de cette procédure était incontestablement trop longue en l'occurrence et que le recourant avait par ailleurs explicitement requis, dans son courrier du 18 février 2019, l'application de l'ancien droit compte tenu de la durée de la procédure cantonale, le Tribunal considère que le SEM ne pouvait appliquer le nouveau droit entré en vigueur le 1er janvier 2019 dans le cas particulier sans violer le principe constitutionnel de la bonne foi.</w:t>
      </w:r>
    </w:p>
    <w:p>
      <w:r>
        <w:rPr>
          <w:b/>
        </w:rPr>
        <w:t>E. 4.10</w:t>
      </w:r>
    </w:p>
    <w:p>
      <w:r>
        <w:t>En conséquence, il sied d'appliquer l'art. 85 al. 7 LEI dans sa teneur en vigueur jusqu'au 31 décembre 2018 à la requête tendant à l'inclusion de B._______ et de ses enfants dans l'admission provisoire de A._______.</w:t>
      </w:r>
    </w:p>
    <w:p>
      <w:r>
        <w:rPr>
          <w:b/>
        </w:rPr>
        <w:t>E. 4.11</w:t>
      </w:r>
    </w:p>
    <w:p>
      <w:r>
        <w:t>Le fait que l'exigence supplémentaire posée au regroupement familial en lien avec l'absence de prestations complémentaires a été introduite dans la LEI pour un motif d'intérêt public, soit dans le but de soulager les finances publiques (cf. le Message additionnel concernant la modification de la loi fédérale sur les étrangers du 4 mars 2016, FF 2015 2685), ne saurait modifier cette appréciation. Le Tribunal considère en effet que dans le cas particulier, les autorités auront la possibilité de tenir compte de l'intérêt public à la restriction du regroupement familial des personnes bénéficiant de prestations complémentaires dans le cadre de l'art. 84 al. 1 LEI. Selon cette disposition, le SEM vérifie périodiquement si l'étranger continue à remplir les conditions de l'admission provisoire. Si tel n'est plus le cas, l'admission provisoire est levée (art. 84 al. 2 LEI).</w:t>
      </w:r>
    </w:p>
    <w:p>
      <w:r>
        <w:rPr>
          <w:b/>
        </w:rPr>
        <w:t>E. 4.12</w:t>
      </w:r>
    </w:p>
    <w:p>
      <w:r>
        <w:t>A toutes fins utiles, il sied encore de noter que le recourant et son épouse n'ont pas fait preuve d'un comportement procédural irréprochable, puisque B._______ est entrée en Suisse sans être au bénéfice d'une quelconque autorisation à plusieurs reprises et n'a ainsi pas respecté son obligation d'attendre la décision des autorités à l'étranger. Cela étant, le Tribunal estime qu'il n'existe pas de lien étroit entre le comportement des intéressés et la durée de la procédure de regroupement familial, de sorte que cet aspect ne saurait empêcher l'application de l'ancien droit. Les autorités pourront cependant tenir compte de ce comportement lors d'une éventuelle pesée de tous les intérêts en cause à effectuer à l'avenir.</w:t>
      </w:r>
    </w:p>
    <w:p>
      <w:r>
        <w:rPr>
          <w:b/>
        </w:rPr>
        <w:t>E. 5</w:t>
      </w:r>
    </w:p>
    <w:p>
      <w:r>
        <w:t>Il s'ensuit qu'il y a lieu d'examiner la demande de regroupement familial et d'inclusion dans l'admission provisoire des intéressés au regard de l'art. 85 al. 7 LEI dans sa teneur en vigueur jusqu'au 31 décembre 2018, soit sans prendre en considération les deux conditions supplémentaires ajoutées à l'art. 85 al. 7 let. d et e LEI.</w:t>
      </w:r>
    </w:p>
    <w:p>
      <w:r>
        <w:rPr>
          <w:b/>
        </w:rPr>
        <w:t>E. 5.1</w:t>
      </w:r>
    </w:p>
    <w:p>
      <w:r>
        <w:t>Il n'est pas contesté en l'occurrence que l'épouse et les enfants font ménage commun avec le recourant et que la famille ne dépend pas de l'aide sociale (cf. notamment l'attestation de l'EVAM du 19 juillet 2018). Il importe de rappeler à ce sujet que selon la jurisprudence constante du Tribunal fédéral, les prestations complémentaires ne sauraient être assimilées à l'aide sociale (cf. notamment ATF 141 II 401 consid. 5.1).</w:t>
      </w:r>
    </w:p>
    <w:p>
      <w:r>
        <w:rPr>
          <w:b/>
        </w:rPr>
        <w:t>E. 5.2</w:t>
      </w:r>
    </w:p>
    <w:p>
      <w:r>
        <w:t>Sur un autre plan, l'autorité cantonale compétente a considéré que la famille disposait d'un logement approprié et cette appréciation n'a pas été contestée par le SEM. A cet égard, il sied de rappeler qu'un logement est considéré comme approprié lorsqu'il permet de loger toute la famille sans être surpeuplé. Cette condition ne s'apprécie pas de la même manière dans toute la Suisse. Pour la définition du logement approprié, le SEM, se fondant sur le critère du nombre de pièces, a établi la formule standard suivante : "nombre de personnes - 1 = taille minimale du logement" (cf. le ch. 6.1.4 des Directives du SEM concernant le domaine des étrangers, disponibles sur www.sem.admin.ch Publications et services Directives et circulaires I. Domaine des étrangers, état au 1er janvier 2021). La majeure partie des cantons applique cette formule pour évaluer la taille appropriée d'un logement (sur l'ensemble des éléments qui précèdent, cf. notamment l'arrêt du TAF F-7533/2016 du 10 janvier 2018 consid. 7.4 et les références citées). En l'occurrence, les époux A._______ et B._______ et leurs deux enfants occupent un appartement de deux pièces et demie à Vevey (cf. le contrat de sous-location versé au dossier cantonal le 21 août 2018). Partant, si l'on se tient à la formule susmentionnée, il appert que l'appartement des intéressés ne présente pas le nombre de pièces requis pour loger convenablement la famille. Cela étant, compte tenu de la pénurie de logement prévalant dans la région lémanique, du jeune âge des enfants, ainsi que du fait qu'il s'agit d'une condition dont l'examen est généralement laissé à l'appréciation de l'autorité cantonale, le Tribunal considère que cet élément ne saurait faire obstacle à l'admission de la demande de regroupement familial objet de la présente procédure de recours. Cela étant, à l'avenir, les autorités compétentes pourraient être amenées à formuler des exigences supplémentaires relatives à la taille du logement de la famille (dans le même sens, cf. notamment l'arrêt du TF 2C_416/2017 du 18 décembre 2017 consid. 2.3 dans une affaire portant sur l'application de l'ALCP).</w:t>
      </w:r>
    </w:p>
    <w:p>
      <w:r>
        <w:rPr>
          <w:b/>
        </w:rPr>
        <w:t>E. 5.3</w:t>
      </w:r>
    </w:p>
    <w:p>
      <w:r>
        <w:t>Il s'ensuit que les conditions posées à l'art. 85 al. 7 let. a à c LEI sont réalisées dans le cas particulier. Par ailleurs, les délais prévus aux art. 85 al. 7 LEI et 74 al. 3 1ère phrase OASA sont également respectés.</w:t>
      </w:r>
    </w:p>
    <w:p>
      <w:r>
        <w:rPr>
          <w:b/>
        </w:rPr>
        <w:t>E. 5.4</w:t>
      </w:r>
    </w:p>
    <w:p>
      <w:r>
        <w:t>Certes, de par sa formulation potestative, l'art. 85 al. 7 LEI ne confère pas un droit à une admission provisoire, ce qui laisse aux autorités compétentes un large pouvoir d'appréciation. Ce pouvoir d'appréciation doit être exercé conformément aux exigences posées par le droit fédéral, soit notamment respectant les exigences posées par les principes de l'interdiction de l'arbitraire, de la bonne foi et de la proportionnalité (cf. notamment l'arrêt du TAF F-398/2019 consid. 7.1 et 7.2 et les références citées). Dans sa décision du 7 mars 2019, l'autorité intimée n'a toutefois mentionné aucun motif susceptible de justifier un éventuel refus de la demande de regroupement familial présentée par A._______ nonobstant la réalisation de toutes les conditions prévues par la disposition applicable dans sa teneur en vigueur au moment du dépôt de la demande.</w:t>
      </w:r>
    </w:p>
    <w:p>
      <w:r>
        <w:rPr>
          <w:b/>
        </w:rPr>
        <w:t>E. 5.5</w:t>
      </w:r>
    </w:p>
    <w:p>
      <w:r>
        <w:t>En conséquence, il sied de retenir qu'en refusant de donner une suite favorable à la demande de regroupement familial et d'inclusion provisoire formulée par A._______ en faveur de son épouse et de ses enfants, le SEM a violé l'art. 85 al. 7 LEI.</w:t>
      </w:r>
    </w:p>
    <w:p>
      <w:r>
        <w:rPr>
          <w:b/>
        </w:rPr>
        <w:t>E. 6.1</w:t>
      </w:r>
    </w:p>
    <w:p>
      <w:r>
        <w:t>Cela étant, il importe de rappeler à ce stade qu'en vertu de l'art. 85 al. 1 LEI, le titre de séjour de l'étranger admis à titre provisoire est établi pour douze mois au plus et que sa durée de validité est prolongée sous réserve de l'art. 84 LEI. Cette disposition prévoit à son alinéa 1 que le SEM vérifie périodiquement si l'étranger remplit les conditions de l'admission provisoire. Si tel n'est plus le cas, l'admission provisoire est levée (art. 84 al. 2 LEI).</w:t>
      </w:r>
    </w:p>
    <w:p>
      <w:r>
        <w:rPr>
          <w:b/>
        </w:rPr>
        <w:t>E. 6.2</w:t>
      </w:r>
    </w:p>
    <w:p>
      <w:r>
        <w:t>Il s'ensuit que le SEM sera amené à déterminer, vraisemblablement douze mois après la délivrance du titre de séjour, si les conditions pour le maintien de l'admission provisoire de l'épouse et des enfants du recourant sont toujours remplies. Dans ce contexte, l'autorité intimée pourra désormais appliquer l'art. 85 al. 7 LEI dans sa nouvelle teneur et la perception de prestations complémentaires par la famille ferait en principe obstacle à la prolongation du titre de séjour des intéressés (cf. art. 85 al. 7 let. e LEI).</w:t>
      </w:r>
    </w:p>
    <w:p>
      <w:r>
        <w:rPr>
          <w:b/>
        </w:rPr>
        <w:t>E. 6.3</w:t>
      </w:r>
    </w:p>
    <w:p>
      <w:r>
        <w:t>En outre, le fait que les intéressés puissent vraisemblablement se prévaloir de la protection de la vie familiale consacrée à l'art. 8 CEDH, puisqu'à première vue, A._______ bénéficie de facto d'un droit de présence durable en Suisse, ne saurait suffire, à lui seul, pour contrebalancer une éventuelle dépendance continue de la famille vis-à-vis des prestations complémentaires. Cela vaut d'autant plus que les intéressés doivent désormais être conscients, et cela depuis le début de l'année 2019 au plus tard, de l'impact que leur situation financière (et notamment la perception de prestations complémentaires) est susceptible d'avoir sur leur statut en Suisse.</w:t>
      </w:r>
    </w:p>
    <w:p>
      <w:r>
        <w:rPr>
          <w:b/>
        </w:rPr>
        <w:t>E. 6.4</w:t>
      </w:r>
    </w:p>
    <w:p>
      <w:r>
        <w:t>En tout état de cause, l'autorité compétente procédera à un examen détaillé de la situation de la famille, ainsi qu'à une pondération méticuleuse de tous les intérêts publics et privés en présence.</w:t>
      </w:r>
    </w:p>
    <w:p>
      <w:r>
        <w:rPr>
          <w:b/>
        </w:rPr>
        <w:t>E. 7</w:t>
      </w:r>
    </w:p>
    <w:p>
      <w:r>
        <w:t>En conséquence, le recours est admis et la décision querellée est annulée. La demande de regroupement familial et d'inclusion dans l'admission provisoire présentée par A._______ en faveur de son épouse et de ses enfants est admise. Compte tenu de l'issue de la cause, il n'est pas perçu de frais de procédure (cf. art. 63 al. 1 PA). En outre, le recourant, qui obtient gain de cause, a droit à des dépens (cf.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Fr. 1'200.- à titre de dépens (TVA comprise) apparaît comme équitable en la présente cause. Partant, la demande d'assistance judiciaire totale formulée dans le mémoire de recours est devenue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