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F-1505/2020 vom 14. Februar 2022</w:t>
      </w:r>
    </w:p>
    <w:p>
      <w:r>
        <w:t>Bundesverwaltungsgericht, 2022-02-14, FR</w:t>
      </w:r>
    </w:p>
    <w:p>
      <w:r>
        <w:rPr>
          <w:b/>
        </w:rPr>
        <w:t xml:space="preserve">Quelle: </w:t>
      </w:r>
      <w:r>
        <w:t>https://mcp.opencaselaw.ch/entscheid/bvger_F-1505_2020</w:t>
      </w:r>
    </w:p>
    <w:p>
      <w:r>
        <w:t>FR: TAF F-1505/2020 du 14 février 2022</w:t>
      </w:r>
    </w:p>
    <w:p>
      <w:r>
        <w:t>IT: TAF F-1505/2020 del 14 febbraio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À moins que la LTAF n'en dispose autrement, la procédure devant le Tribunal est régie par la PA (art. 37 LTAF).</w:t>
      </w:r>
    </w:p>
    <w:p>
      <w:r>
        <w:rPr>
          <w:b/>
        </w:rPr>
        <w:t>E. 1.4</w:t>
      </w:r>
    </w:p>
    <w:p>
      <w:r>
        <w:t>L'intéressé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(cf., à ce sujet, ATF 141 II 169 consid. 4.3.1, 4.3.2 et 6.1 et arrêt du TAF F-3202/2018 du 28 février 2019 consid. 4.2). Il s'ensuit que ni le Tribunal, ni le SEM ne sont liés par la proposition du SPOP du 31 octobre 2019, et peuvent s'écarter de l'appréciation faite par cette autorité.</w:t>
      </w:r>
    </w:p>
    <w:p>
      <w:r>
        <w:rPr>
          <w:b/>
        </w:rPr>
        <w:t>E. 4</w:t>
      </w:r>
    </w:p>
    <w:p>
      <w:r>
        <w:t>A titre préliminaire, il convient d'analyser si l'intéressé peut se prévaloir de la protection de sa vie privée sous l'angle de l'art. 8 CEDH, comme allégués dans les conclusions de son mémoire de recours (cf. p. 8). A ce sujet, le Tribunal fédéral a précisé et structuré sa jurisprudence dans l'ATF 144 I 266, après avoir rappelé la position de la Cour européenne des droits de l'homme sur le droit au respect de la vie familiale et le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(cf. ATF 144 I 266 consid. 3.8 et 3.9). En l'espèce, le Tribunal constate que l'intéressé n'a jamais été mis au bénéfice d'une autorisation de séjour et que sa présence s'est avérée être essentiellement illégale entre mars 2015 (rejet de la demande de reconsidération par le SPOP) et le 11 juin 2019, date du dépôt de sa demande de régularisation de ses conditions de séjour. Sa présence depuis cette dernière date ne résulte désormais que d'une simple tolérance cantonale, respectivement de l'effet suspensif du présent recours (cf. Act. 2 dossier SEM, p. 87). Dès lors, l'illégalité ou la précarité dudit séjour ne permet pas à l'intéressé de se prévaloir de l'art. 8 CEDH sous l'angle de la protection de sa vie privée (cf. ATF 144 I 266 consid. 3.8 et 3.9).</w:t>
      </w:r>
    </w:p>
    <w:p>
      <w:r>
        <w:rPr>
          <w:b/>
        </w:rPr>
        <w:t>E. 5</w:t>
      </w:r>
    </w:p>
    <w:p>
      <w:r>
        <w:t>À teneur de l'art. 30 al. 1 let. b LEI, il est possible de déroger aux conditions d'admission (art. 18 à 29 LEI) notamment dans le but de tenir compte des cas individuels d'une extrême gravité ou d'intérêts publics majeurs.</w:t>
      </w:r>
    </w:p>
    <w:p>
      <w:r>
        <w:rPr>
          <w:b/>
        </w:rPr>
        <w:t>E. 5.1</w:t>
      </w:r>
    </w:p>
    <w:p>
      <w:r>
        <w:t>L'art. 31 al. 1 de l'ordonnance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arrêt du TF 2C_754/2018 du 18 janvier 2019 consid. 7.2).</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arrêt du TAF F-3466/2020 du 1er novembre 2021 consid. 5.3 et réf. cit.).</w:t>
      </w:r>
    </w:p>
    <w:p>
      <w:r>
        <w:rPr>
          <w:b/>
        </w:rPr>
        <w:t>E. 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du 22 février 2021 consid. 5.4 et F-6236/2019 du 16 décembre 2020 consid. 5.6).</w:t>
      </w:r>
    </w:p>
    <w:p>
      <w:r>
        <w:rPr>
          <w:b/>
        </w:rPr>
        <w:t>E. 6.1</w:t>
      </w:r>
    </w:p>
    <w:p>
      <w:r>
        <w:t>Dans la motivation de son prononcé, le SEM a en substance considéré que la situation de l'intéressé n'était pas constitutive d'un cas de rigueur, compte tenu en particulier de l'illégalité de son séjour en Suisse, des attaches dont il bénéficiait au Ghana sur le plan familial, de la dépendance des membres de sa famille à l'assistance publique, ainsi que de l'absence d'intégration particulièrement poussée en Suisse.</w:t>
      </w:r>
    </w:p>
    <w:p>
      <w:r>
        <w:rPr>
          <w:b/>
        </w:rPr>
        <w:t>E. 6.2</w:t>
      </w:r>
    </w:p>
    <w:p>
      <w:r>
        <w:t>Dans l'argumentation de son recours, l'intéressé s'est prévalu de la durée de son séjour en Suisse, rappelant notamment être arrivé dans ce pays en tant que mineur à l'âge de 16 ans et avoir passé, dès lors, les années fondatrices du développement de sa personnalité en Suisse. A cet égard, il a précisé avoir obtenu son certificat de préapprentissage en juillet 2015 ainsi que son CFC d'électronicien en 2019 et souhaitait, par la suite poursuivre ses études afin de devenir ingénieur en électronique. A ce sujet, il a notamment ajouté avoir été admis à la formation de technicien ES en génie électrique auprès de X._______. Il a, par ailleurs, joint au dossier de nombreux témoignages positifs à son sujet attestant de son intégration, de sa fiabilité et de son comportement irréprochable. Il a également mis en avant le fait qu'il était pris en charge financièrement par sa mère, personne avec qui il entretient des relations familiales étroites. De par les formations scolaires accomplies ainsi que ses références culturelles suisses, le recourant s'est prévalu d'une intégration sociale poussée et a considéré qu'une réintégration au Ghana, compte tenu de sa situation, serait fortement compromise. En effet, il n'aurait pas revu sa famille depuis sept ans, sa grand-mère serait décédée pendant cette période et ses amis proches seraient également partis en exil.</w:t>
      </w:r>
    </w:p>
    <w:p>
      <w:r>
        <w:rPr>
          <w:b/>
        </w:rPr>
        <w:t>E. 7.1</w:t>
      </w:r>
    </w:p>
    <w:p>
      <w:r>
        <w:t>S'agissant tout d'abord de la durée de présence en Suisse du recourant, il ressort des pièces au dossier que celui-ci est arrivé en Suisse en janvier 2013, soit à l'âge de seize ans, ce qui constitue un séjour de presque neuf ans, pendant les années importantes de sa jeune vie d'adulte. Il importe toutefois de préciser que, selon la jurisprudence applicable en la matière, le simple fait pour un étranger de séjourner en Suisse pendant de longues années ne permet pas d'admettre un cas personnel d'une extrême gravité (cf. ATAF 2007/16 consid. 7). En l'espèce, la présence de l'intéressé depuis son arrivée en Suisse ne s'est avérée être qu'issue d'un séjour illégal ou résultant d'une simple tolérance cantonale, respectivement de l'effet suspensif du présent recours ([consid. 4 supra] ; cf. Act. 2 dossier SEM, p. 87). Toutefois, dans l'appréciation globale du cas d'espèce, il convient de tenir compte du fait que le recourant était alors mineur lors de son entrée en Suisse. Il a ainsi passé dans ce pays une période formatrice et importante de sa vie, à savoir la fin de son adolescence et le début de sa vie d'adulte (cf. consid. 8.1.2 infra).</w:t>
      </w:r>
    </w:p>
    <w:p>
      <w:r>
        <w:rPr>
          <w:b/>
        </w:rPr>
        <w:t>E. 7.2</w:t>
      </w:r>
    </w:p>
    <w:p>
      <w:r>
        <w:t>Sur le plan professionnel, il appert du dossier que l'intéressé a, dès son arrivée, été scolarisé dans des établissements vaudois. En effet, il a pris part dès novembre 2013 à une classe d'accueil au sein de Y._______. « Ces cours sont destinés à de jeunes adultes arrivant en Suisse et voulant apprendre le français et améliorer leurs compétences en mathématiques pour poursuivre une formation » (cf. Act. 2 dossier SEM, p. 38). En mai 2014, il a participé à un stage de cinq semaines au gymnase de Z._______ (cf. Act. 2 dossier SEM, p. 44). En août 2014, il a rejoint X._______, pour un préapprentissage d'un an, s'adressant aux jeunes ayant fini leur scolarité obligatoire (cf. site de X._______ formations préapprentissage, site consulté le 9 novembre 2021). En juillet 2015, il a obtenu son certificat de préapprentissage (cf. pce. 1 TAF, annexe 4). Le mois suivant, il a été admis en formation d'électronicien CFC après avoir été sélectionné sur dossier et avoir passé des tests d'admission ainsi qu'un entretien personnel (cf. site de X._______ formations Electronicien, site consulté le 9 novembre 2021). Il appert du dossier que le recourant a suivi ses quatre années de formation sans redoublement et a obtenu son CFC d'électronicien le 30 juin 2019 (cf. pce. 1 TAF, annexes 6 et 10). Ensuite de son diplôme, l'intéressé s'est inscrit à l'école supérieure de X._______, afin d'obtenir en deux ans un diplôme de technicien ES en électronique. Les bulletins de note joints au dossier témoignent de son assiduité aux cours ainsi que de sa réussite scolaire (cf. pce. 1 TAF, annexes 7 à 9 et pce. 10 TAF, annexes 2 et 3). Commençant actuellement sa deuxième et dernière année de formation, celui-ci a effectué un stage payé auprès d'une entreprise de juillet à octobre 2021 (cf. pce. 10 TAF, annexe 4). L'intéressé étant en formation à temps plein, on ne saurait lui reprocher de ne pas avoir été en mesure de trouver un emploi. De plus, le Tribunal relèvera l'ambition du recourant de vouloir, par la suite, entrer dans une Haute école d'ingénieur. A ce sujet, à titre d'exemple, La Haute École d'Ingénierie et de Gestion du Canton de Vaud déclare « forme[r] des professionnels à la pointe du savoir et de la technologie capables d'agir face aux grands enjeux de la société de demain » (cf. site de la HEIG-VD à propos, site consulté le 9 novembre 2021). Le Tribunal, à cet égard, ne peut pas donner tort au recourant lorsqu'il affirme dans son recours que toutes ses formations lui permettront à l'avenir d'entrer durablement « sur le marché du travail comme personne hautement qualifiée avec des compétences hautement recherchées en Suisse et dans toute l'Union Européenne ». Il sied également de retenir l'avantage que l'octroi d'une autorisation de séjour aurait sur l'économie suisse, qui a déjà investi dans la formation de ce dernier durant huit ans (cf. mémoire de recours p.5). Par ailleurs, au vu des multiples témoignages figurant au dossier, force est de constater que le recourant est apprécié de ses camarades de classe et du personnel administratif de son école (cf., notamment, pce. 10 TAF, annexes 8 à 10 et Act. 2 dossier SEM, p. 76). A cet égard, le SEM a également relevé dans la décision querellée que l'intéressé était soutenu par le Directeur adjoint de son école, qui a attesté de son assiduité dans l'apprentissage et de son bon comportement (cf. pce. 1 TAF, annexe 11). Dès lors, on ne saurait remettre en cause ses efforts d'intégration, qui témoignent effectivement d'une volonté de prendre part à la vie économique en Suisse. Ce constat a également été relevé par le SEM dans sa décision du 11 février 2020 mettant en exergue qu'il était « indéniable que le requérant a[vait] fourni des efforts louables, dès son entrée en Suisse, pour s'intégrer dans notre société et entreprendre un cursus de formation. Il sied de relever au crédit de ce dernier qu'il a obtenu son premier diplôme au mois de juillet 2015, seulement deux ans et demi après son entrée en Suisse, et qu'il est parvenu par la suite à obtenir un Certificat de capacité au mois de juin 2019, surmontant ainsi les difficultés liées à l'apprentissage du français et à son nouvel environnement de vie » (cf. décision querellée p. 6). Dès lors, le Tribunal se doit de constater les efforts exceptionnels d'intégration dont le recourant a fait preuve depuis son arrivée en Suisse. En effet, ce dernier, malgré la barrière linguistique, a réussi son premier certificat, son CFC et sa première année de formation en haute école, et cela, sans retard, bien qu'il ne soit arrivé en Suisse qu'à l'âge de seize ans.</w:t>
      </w:r>
    </w:p>
    <w:p>
      <w:r>
        <w:rPr>
          <w:b/>
        </w:rPr>
        <w:t>E. 7.3</w:t>
      </w:r>
    </w:p>
    <w:p>
      <w:r>
        <w:t>Sur le plan financier, il sied de retenir que le recourant n'a jamais été dépendant de l'aide sociale, contrairement à sa mère qui a été mise au bénéfice du revenu d'insertion jusqu'en octobre 2018 pour un montant total de 458'248,70 francs (cf. pce. 12 TAF, annexes). Toutefois, il appert que depuis cette date, cette dernière est au bénéfice de deux contrats à durée indéterminée et que la famille est autonome financièrement (cf. mémoire de recours p. 6). Par ailleurs, il ressort du dossier que les dettes minimes du recourant invoquées dans son mémoire de recours ont été, depuis lors, remboursées (cf. pce. 10 TAF, annexe 6, extrait du registre des poursuites vierge en date du 6 octobre 2021 et Act. 2 dossier SEM, p. 103). De plus, il sied de constater que l'intéressé a entrepris une formation dans un domaine d'étude très recherché sur le marché de l'emploi. Sa possibilité de devenir indépendant financièrement au terme de ses études est donc donnée. Au vu des éléments précités, c'est à tort que le SEM a considéré qu'aucun pronostic favorable ne pouvait être posé quant à la durabilité de l'indépendance financière de la famille (cf. décision querellée, p. 7). On relèvera à toutes fins utiles que l'intéressé peut se prévaloir d'un comportement irréprochable en Suisse (cf. pce. 10 TAF, annexe 1), à l'exception de son séjour illégal.</w:t>
      </w:r>
    </w:p>
    <w:p>
      <w:r>
        <w:rPr>
          <w:b/>
        </w:rPr>
        <w:t>E. 7.4</w:t>
      </w:r>
    </w:p>
    <w:p>
      <w:r>
        <w:t>S'agissant de l'intégration du recourant sur le plan social, le Tribunal observe que celui-ci a vécu depuis l'âge de seize ans dans le canton de Vaud, y a suivi la fin de sa scolarité obligatoire, ainsi qu'une partie de son adolescence et les premières années de sa vie d'adulte, ce qui constituent les bases d'une bonne intégration sociale. Ce dernier point est par ailleurs confirmé par plusieurs lettres de soutien de la part de camarades de classe et de connaissances (cf. pce. 1 TAF, annexes 11 à 16 et pce. 10, annexes 8 à 9). Pour ce qui a trait à la situation familiale, le recourant vit depuis son arrivée en Suisse avec sa mère et son demi-frère, respectivement titulaires d'autorisations de séjour et d'établissement. Par conséquent, il serait un soutien moral important pour sa mère, victime de violences conjugales, et aurait des liens particulièrement étroits avec cette dernière et son demi-frère. Il peut, dès lors, se prévaloir d'attaches familiales importantes en Suisse.</w:t>
      </w:r>
    </w:p>
    <w:p>
      <w:r>
        <w:rPr>
          <w:b/>
        </w:rPr>
        <w:t>E. 7.5</w:t>
      </w:r>
    </w:p>
    <w:p>
      <w:r>
        <w:t>Quant aux possibilités de réintégration au sens de l'art. 31 al. 1 let. g OASA, l'intéressé a relevé, dans son recours, qu'un retour au Ghana l'exposerait à des conditions de vie difficile dès lors qu'il avait passé des années essentielles à la construction de sa personnalité sur le territoire helvétique et qu'il ne possédait plus un réseau familial proche sur lequel il pourrait s'appuyer dans son pays d'origine. En effet, il appert du dossier que le recourant et sa soeur cadette auraient été pris en charge à l'époque au Ghana par leurs grands-parents maternels, leur père biologique n'ayant plus donné de nouvelles depuis la naissance de sa soeur en 2000 (cf. Act. 1 dossier SEM, p.3 let. b et Act. 2 p. 27). En 2013, son grand-père alors âgé de 75 ans aurait fait un accident vasculo-cérébral et peinerait depuis lors à se déplacer, raison pour laquelle l'intéressé aurait quitté son pays d'origine (cf. ibid.). Sa grand-mère étant décédée depuis son départ, il ne resterait au Ghana que sa soeur cadette ainsi que quelques oncles et tantes, ses amis proches étant également partis en exil (cf. mémoire de recours p. 7 et pce. 10 TAF, annexe 11).</w:t>
      </w:r>
    </w:p>
    <w:p>
      <w:r>
        <w:rPr>
          <w:b/>
        </w:rPr>
        <w:t>E. 8.1</w:t>
      </w:r>
    </w:p>
    <w:p>
      <w:r>
        <w:t>Cela étant, il convient encore d'examiner la situation de l'intéressé dans son ensemble.</w:t>
      </w:r>
    </w:p>
    <w:p>
      <w:r>
        <w:rPr>
          <w:b/>
        </w:rPr>
        <w:t>E. 8.1.1</w:t>
      </w:r>
    </w:p>
    <w:p>
      <w:r>
        <w:t>Celui-ci est entré en Suisse à l'âge de seize ans et peut donc se prévaloir d'un séjour de presque neuf ans sur le territoire helvétique, à savoir un tiers de sa vie, dont la fin de son adolescence et le début de sa vie de jeune adulte. Après avoir intégré une classe d'accueil en 2013 et avoir réussi son certificat de préapprentissage en 2015, il a achevé son CFC d'électronicien en 2019 et poursuit actuellement une formation de technicien en génie électrique dans une école supérieure (cf. consid. 7.2 supra). A cela s'ajoute le fait qu'il a très rapidement appris le français et qu'il a tissé des liens sociaux particulièrement étroits - que ce soit dans sa vie privée ou dans le cadre de sa formation. Enfin, toutes les conditions semblent réunies pour qu'il intègre à la suite de son actuelle formation une HES, qui lui ouvrira les portes d'une carrière d'ingénieur en électronique. Son intégration en Suisse doit donc être considérée comme particulièrement avancée, au vu de son parcours et de ses perspectives professionnels peu communs.</w:t>
      </w:r>
    </w:p>
    <w:p>
      <w:r>
        <w:rPr>
          <w:b/>
        </w:rPr>
        <w:t>E. 8.1.2</w:t>
      </w:r>
    </w:p>
    <w:p>
      <w:r>
        <w:t>C'est le lieu de rappeler à nouveau qu'il convient d'accorder une importance particulière à la situation du recourant, du fait qu'il a passé une partie de son adolescence en Suisse. En effet,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voir également arrêt du TAF F-1734/2018 du 20 février 2019, consid. 7.6.3 et réf. cit.). En l'espèce, il a été démontré que l'intéressé a vécu en Suisse une période essentielle de son développement personnel, dès lors qu'il a suivi une formation durant plusieurs années et est en voie d'achever sa scolarité post-obligatoire dans le canton de Vaud avec de bons résultats. De plus, si le Ghana possède certes des institutions offrant des formations plus ou moins similaires en génie électrique, il sied toutefois de constater que le recourant poursuit cette formation en Suisse depuis bientôt sept ans et s'apprête à entamer des études supérieures auprès d'une HES.</w:t>
      </w:r>
    </w:p>
    <w:p>
      <w:r>
        <w:rPr>
          <w:b/>
        </w:rPr>
        <w:t>E. 8.1.3</w:t>
      </w:r>
    </w:p>
    <w:p>
      <w:r>
        <w:t>En outre, bien que l'autorité inférieure ait retenu, dans sa décision querellée, que l'intéressé disposait dans son pays d'origine d'un réseau familial en la présence de sa soeur cadette, il n'en demeure pas moins qu'au vu des considérations qui précèdent, il serait confronté à de sérieuses difficultés de réintégration en cas de retour dans sa patrie.</w:t>
      </w:r>
    </w:p>
    <w:p>
      <w:r>
        <w:rPr>
          <w:b/>
        </w:rPr>
        <w:t>E. 8.1.4</w:t>
      </w:r>
    </w:p>
    <w:p>
      <w:r>
        <w:t>Dans ces conditions, un départ forcé du recourant reviendrait à l'éloigner du pays dans lequel il a passé une grande partie de sa vie, dont notamment la fin de son adolescence, les débuts de sa formation professionnelle et les premières années de sa vie d'adulte, pour rejoindre une société et un mode de vie qui lui est devenu étranger et dans laquelle il ne disposera plus des repères à sa réintégration, ce d'autant plus qu'il ne pourra vraisemblablement pas bénéficier du soutien de sa famille proche, hormis sa soeur cadette. Il convient également de relever les efforts accomplis dans le cadre de son cursus professionnel (apprentissage et études supérieures) et de spécifier qu'un renvoi de Suisse dans ces conditions serait, en ce qui le concerne, spécialement lourd de conséquence sur le plan personnel. Eu égard à ce qui précède, le Tribunal considère qu'un départ forcé de Suisse équivaudrait, pour l'intéressé, à un déracinement constitutif d'une situation de rigueur.</w:t>
      </w:r>
    </w:p>
    <w:p>
      <w:r>
        <w:rPr>
          <w:b/>
        </w:rPr>
        <w:t>E. 8.2</w:t>
      </w:r>
    </w:p>
    <w:p>
      <w:r>
        <w:t>Au vu de l'ensemble des éléments qui précèdent, le Tribunal se doit de constater qu'il s'agit d'un cas limite, compte tenu notamment du fait que l'intéressé a mis les autorités helvétiques devant le fait accompli. Toutefois, au regard de l'importance des attaches que le recourant s'est créés en Suisse, on ne saurait exiger de lui qu'il retourne dans son pays d'origine. Dès lors, procédant à un examen global de la situation du recourant et des efforts qu'il a accomplis pour son intégration sociale, et suite à une pondération de l'ensemble des éléments du dossier, le Tribunal est amené à reconnaitre que ce dernier se trouve dans une situation justifiant exceptionnellement la reconnaissance en sa faveur d'un cas de rigueur grave au sens de l'art. 30 al. 1 let. b LEI.</w:t>
      </w:r>
    </w:p>
    <w:p>
      <w:r>
        <w:rPr>
          <w:b/>
        </w:rPr>
        <w:t>E. 8.3</w:t>
      </w:r>
    </w:p>
    <w:p>
      <w:r>
        <w:t>Le recours est par conséquent admis et la décision du 11 février 2020 annulée. Le Tribunal de céans, statuant lui-même à titre réformatoire, approuve l'octroi en faveur du recourant d'une autorisation de séjour en dérogation aux conditions d'admission en application de l'art. 30 al. 1 let. b LEI.</w:t>
      </w:r>
    </w:p>
    <w:p>
      <w:r>
        <w:rPr>
          <w:b/>
        </w:rPr>
        <w:t>E. 9.1</w:t>
      </w:r>
    </w:p>
    <w:p>
      <w:r>
        <w:t>Obtenant gain de cause, le recourant, qui a été mis au bénéfice de l'assistance judiciaire partielle par décision du 29 avril 2020, n'a pas à supporter de frais de procédure (cf. art. 63 al. 1 a contrario et al. 3 PA). La demande d'assistance judiciaire partielle formulée dans le mémoire de recours est dès lors devenue sans objet. Bien qu'elle succombe, l'autorité inférieure n'a pas à supporter de frais de procédure (cf. art. 63 al. 2 PA).</w:t>
      </w:r>
    </w:p>
    <w:p>
      <w:r>
        <w:rPr>
          <w:b/>
        </w:rPr>
        <w:t>E. 9.2</w:t>
      </w:r>
    </w:p>
    <w:p>
      <w:r>
        <w:t>Le recourant a également en principe droit à des dépens (art. 64 al. 1 PA en relation avec l'art. 7 du règlement du 21 février 2008 concernant les frais, dépens et indemnités fixés par le Tribunal administratif fédéral [FITAF, RS 173.320.2]). Dans le cas particulier, il ne se justifie toutefois pas d'en octroyer, dès lors que le recourant a agi par l'entremise du Centre Social Protestant (CSP) Vaud, qui fournit ses prestations de manière gratuite et ne facture donc ni services ni débours à ses mandants (à ce sujet, cf. notamment l'arrêt du TAF F-2227/2019 du 8 mai 2021 consid. 9 in fine et réf. cit.). Dès lors que les dépens ne peuvent être alloués qu'à la partie et non à son représentant (cf. art. 64 PA), l'on ne saurait retenir, compte tenu de la gratuité des services fournis par le CSP, que la présente procédure a occasionné au recourant des frais relativement élevés au sens des dispositions précitées. Dans ces conditions, il ne peut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