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F-1483/2024 vom 18. März 2024</w:t>
      </w:r>
    </w:p>
    <w:p>
      <w:r>
        <w:t>Bundesverwaltungsgericht, 2024-03-18, DE</w:t>
      </w:r>
    </w:p>
    <w:p>
      <w:r>
        <w:rPr>
          <w:b/>
        </w:rPr>
        <w:t xml:space="preserve">Quelle: </w:t>
      </w:r>
      <w:r>
        <w:t>https://mcp.opencaselaw.ch/entscheid/bvger_F-1483_2024</w:t>
      </w:r>
    </w:p>
    <w:p>
      <w:r>
        <w:t>FR: TAF F-1483/2024 du 18 mars 2024</w:t>
      </w:r>
    </w:p>
    <w:p>
      <w:r>
        <w:t>IT: TAF F-1483/2024 del 18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Der Beschwerdeführer macht eine Verletzung des Untersuchungsgrundsatzes nach Art. 12 VwVG geltend und führt zur Begründung an, die Vorinstanz hätte abklären müssen, ob er in Kroatien angemessen untergebracht und ihm effektiv Schutz gewährt werde oder ob ihm nicht erneut eine unmenschliche Behandlung durch die lokalen Behörden drohe, nachdem er dort geschlagen und gefoltert worden sei. Ferner seien medizinische Abklärungen dringend indiziert. Bezüglich der Gesundheitsversorgung verweise die Vorinstanz auf veraltete Umstände, da die Finanzierung von Médecins du Monde (MdM) Ende 2023 Jahr ausgelaufen sei.</w:t>
      </w:r>
    </w:p>
    <w:p>
      <w:r>
        <w:rPr>
          <w:b/>
        </w:rPr>
        <w:t>E. 3.2</w:t>
      </w:r>
    </w:p>
    <w:p>
      <w:r>
        <w:t>Die Vorinstanz hat Abklärungen zu den vom Beschwerdeführer angeführten Missständen in Kroatien, den ihm offenstehenden Möglichkeiten, sich dort gegen ungerechte oder rechtswidrige Behandlung zu wehren sowie der allgemeinen Situation vorgenommen. Bezüglich seines Gesundheitszustands ist festzuhalten, dass er angibt, Probleme mit seinem Bein zu haben. Worum es sich dabei konkret handelt oder an welchen Beschwerden er leidet, führt er jedoch nicht aus. Ferner gibt er an, dass es ihm psychisch nicht gut gehe. Jedoch kann den Akten nicht entnommen werden, dass er sich an das Gesundheitspersonal im Bundesasylzentrum (er gab zu Protokoll, sich der Seelsorge anvertraut zu haben) gewendet hätte. Auch hat er keine Beweismittel zu seinem (psychischen oder physischen) Gesundheitszustand eingereicht. Vor diesem Hintergrund war die Vorinstanz nicht verpflichtet, weitere medizinische Abklärungen vorzunehmen. Bezüglich der Finanzierung von MdM ist auf die Ausführungen der Vorinstanz zu verweisen, wonach das medizinische Betreuungsangebot von MdM zum heutigen Zeitpunkt in Kroatien verfügbar ist. Bei dieser Sachlage ist eine Verletzung des Untersuchungsgrundsatzes zu verneinen.</w:t>
      </w:r>
    </w:p>
    <w:p>
      <w:r>
        <w:rPr>
          <w:b/>
        </w:rPr>
        <w:t>E. 3.3</w:t>
      </w:r>
    </w:p>
    <w:p>
      <w:r>
        <w:t>Die formelle Rüge erweist sich als unbegründet, weshalb das Eventualbegehren, die Sache zu weiteren Sachverhaltsabklärungen an die Vorinstanz zurückzuweisen, abzuweisen ist.</w:t>
      </w:r>
    </w:p>
    <w:p>
      <w:r>
        <w:rPr>
          <w:b/>
        </w:rPr>
        <w:t>E. 4</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5.1</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5.2</w:t>
      </w:r>
    </w:p>
    <w:p>
      <w:r>
        <w:t>Der Mitgliedstaat, bei dem der erste Antrag auf internationalen Schutz gestellt wurde, ist gehalten, einen Antragsteller, der sich ohne Aufenthaltstitel im Hoheitsgebiet eines anderen Mitgliedstaats aufhält oder dort einen Antrag auf internationalen Schutz gestellt hat, nachdem er seinen ersten Antrag noch während des Verfahrens zur Bestimmung des zuständigen Mitgliedstaats zurückgezogen hat, nach den Bestimmungen der Artikel 23, 24, 25 und 29 wieder aufzunehmen, um das Verfahren zur Bestimmung des zuständigen Mitgliedstaats zum Abschluss zu bringen (Art. 20 Abs. 5 Dublin-III-VO).</w:t>
      </w:r>
    </w:p>
    <w:p>
      <w:r>
        <w:rPr>
          <w:b/>
        </w:rPr>
        <w:t>E. 5.3</w:t>
      </w:r>
    </w:p>
    <w:p>
      <w:r>
        <w:t>Ein Abgleich der Fingerabdrücke des Beschwerdeführers ergab, dass er am 31. Januar 2024 in Kroatien daktyloskopisch erfasst worden war. Gleichentags stellte er gemäss Auszug aus der «Eurodac»-Datenbank sein Asylgesuch. Die kroatischen Behörden stimmten dem Wiederaufnahmeersuchen der Vorinstanz gestützt auf Art. 20 Abs. 5 Dublin-III-VO zu. Somit sind sowohl die Antragsstellung in Kroatien als auch der Umstand, dass das kroatische Verfahren zur Bestimmung des für das Asylgesuch des Beschwerdeführers zuständigen Mitgliedstaats gemäss Art. 20 Abs. 5 Dublin-III-VO noch nicht abgeschlossen wurde, als erstellt zu betrachten mit der Folge, dass das Verfahren nach einer Rücküberstellung des Beschwerdeführers fortgesetzt wird. Die Zuständigkeit Kroatiens ist grundsätzlich gegeben. Dem Einwand des Beschwerdeführers, er sei in Kroatien zur Abgabe seiner Fingerabdrücke gezwungen worden, was eine Verletzung von Art. 8 Abs. 1 EMRK darstelle, ist entgegenzuhalten, dass sich die Abnahme der Fingerabdrücke von illegal einreisenden ausländischen Personen und Asylsuchenden auf Art. 14 Abs. 1 der Verordnung (EU) Nr. 603/2013 des Europäischen Parlaments und des Rates vom 26. Juni 2013 (Eurodac-Verordnung) stützt.</w:t>
      </w:r>
    </w:p>
    <w:p>
      <w:r>
        <w:rPr>
          <w:b/>
        </w:rPr>
        <w:t>E. 6.1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der zuständige Mitgliedstaat (Art. 3 Abs. 2 Dublin-III-VO).</w:t>
      </w:r>
    </w:p>
    <w:p>
      <w:r>
        <w:rPr>
          <w:b/>
        </w:rPr>
        <w:t>E. 6.2</w:t>
      </w:r>
    </w:p>
    <w:p>
      <w:r>
        <w:t>Gemäss ständiger Rechtsprechung des Bundesverwaltungsgerichts weisen das Asylverfahren und die Aufnahmebedingungen in Kroatien keine systemischen Schwachstellen im Sinne von Art. 3 Abs. 2 zweiter und dritter Satz Dublin-III-VO auf (Referenzurteil des BVGer E-1488/2020 vom 22. März 2023 E. 9.5). Demnach sind Dublin-Überstellungen nach Kroatien grundsätzlich sowohl in "take-charge" (Aufnahme) als auch in "take-back" (Wiederaufnahme) Verfahren zulässig.</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7.2</w:t>
      </w:r>
    </w:p>
    <w:p>
      <w:r>
        <w:t>Der Beschwerdeführer führt an, bei seiner Überstellung nach Kroatien bestehe ein reales Risiko einer Verletzung von Art. 3 EMRK. Er vermag indessen nicht darzutun, dass die ihn bei einer Rückführung nach Kroatien zu erwartenden Bedingungen derart schlecht sind, dass sie zu einer Verletzung von Art. 3 EMRK führen könnten. Es bestehen auch keine Gründe für die Annahme, Kroatien werde den Grundsatz des Non-Refoulement missachten und ihn zur Ausreise in ein Land zwingen, in dem sein Leib, sein Leben oder seine Freiheit aus einem Grund nach Art. 3 Abs. 1 AsylG gefährdet ist oder in dem er Gefahr laufen würde, zur Ausreise in ein solches Land gezwungen zu werden. Bei einer allfälligen vorübergehenden Einschränkung der ihm zustehenden Aufnahmebedingungen könnte er sich im Übrigen nötigenfalls an die kroatischen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kroatischen Polizei. Des Weiteren steht ihm die Möglichkeit offen, die vor Ort tätigen karitativen Organisationen zu kontaktieren. Der Beschwerdeführer wendet ein, faktisch bestehe kein Zugang zur kroatischen Justiz. Er zeigt jedoch nicht auf, dass er sich an die zuständigen Behörden gewendet hätte und ob und in welcher Form diese reagiert hätten.</w:t>
      </w:r>
    </w:p>
    <w:p>
      <w:r>
        <w:rPr>
          <w:b/>
        </w:rPr>
        <w:t>E. 7.3</w:t>
      </w:r>
    </w:p>
    <w:p>
      <w:r>
        <w:t>Des Weiteren besteht kein Grund zur Annahme, die Gesundheit des Beschwerdeführers würde bei einer Überstellung nach Kroatien ernsthaft gefährdet. Die von ihm angeführten «Probleme mit seinem Bein» und die geltend gemachten - aber nicht substantiierten - psychischen Probleme dürften, sofern überhaupt nötig, einer Behandlung in Kroatien zugänglich sein. Sollte der Beschwerdeführer nach seiner Rückkehr nach Kroatien eine medizinische Behandlung benötigen, ist darauf hinzuweisen, dass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Folglich droht keine Verletzung von Art. 3 EMRK. Weder ist die Schweiz völkerrechtlich verpflichtet, auf das Asylgesuch einzutreten, noch sind humanitäre Gründe ersichtlich, welche einen Selbsteintritt nahelegen würden.</w:t>
      </w:r>
    </w:p>
    <w:p>
      <w:r>
        <w:rPr>
          <w:b/>
        </w:rPr>
        <w:t>E. 7.4</w:t>
      </w:r>
    </w:p>
    <w:p>
      <w:r>
        <w:t>Damit erübrigt sich auch die (einzig in der Beschwerdebegründung) beantragte Einholung von Garantien von den kroatischen Behörden, wonach ab dem Zeitpunkt der Ankunft in Kroatien dem Beschwerdeführer umgehend Obdach, Nahrung und eine adäquate und regelmässige medizinische sowie psychologische Behandlung zur Verfügung zu stehen habe. Das entsprechende Begehren ist abzuweisen.</w:t>
      </w:r>
    </w:p>
    <w:p>
      <w:r>
        <w:rPr>
          <w:b/>
        </w:rPr>
        <w:t>E. 8</w:t>
      </w:r>
    </w:p>
    <w:p>
      <w:r>
        <w:t>Die Vorinstanz ist zu Recht auf das Asylgesuch des Beschwerdeführers nicht eingetreten und hat die Wegweisung nach Kroatien angeordnet.</w:t>
      </w:r>
    </w:p>
    <w:p>
      <w:r>
        <w:rPr>
          <w:b/>
        </w:rPr>
        <w:t>E. 9</w:t>
      </w:r>
    </w:p>
    <w:p>
      <w:r>
        <w:t>Nach dem Gesagten ist die Beschwerde abzuweisen. Mit dem vorliegenden Urteil fällt der am 8. März 2024 angeordnete superprovisorische Vollzugsstopp dahin. Das Gesuch um Erteilung der aufschiebenden Wirkung ist gegenstandslos geworden.</w:t>
      </w:r>
    </w:p>
    <w:p>
      <w:r>
        <w:rPr>
          <w:b/>
        </w:rPr>
        <w:t>E. 10.1</w:t>
      </w:r>
    </w:p>
    <w:p>
      <w:r>
        <w:t>Die Begehren erweisen sich als aussichtslos, weshalb das Gesuch um unentgeltliche Prozessführung (Art. 65 Abs. 1 VwVG)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SR173.320.2]).</w:t>
      </w:r>
    </w:p>
    <w:p>
      <w:r>
        <w:rPr>
          <w:b/>
        </w:rPr>
        <w:t>E. 11</w:t>
      </w:r>
    </w:p>
    <w:p>
      <w:r>
        <w:t>Dieses Urteil ist endgültig (Art. 83 Bst. d Ziff. 1 BGG). (Dispositiv nachfolgende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