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F-1019/2022 vom 9. März 2022</w:t>
      </w:r>
    </w:p>
    <w:p>
      <w:r>
        <w:t>Bundesverwaltungsgericht, 2022-03-09, DE</w:t>
      </w:r>
    </w:p>
    <w:p>
      <w:r>
        <w:rPr>
          <w:b/>
        </w:rPr>
        <w:t xml:space="preserve">Quelle: </w:t>
      </w:r>
      <w:r>
        <w:t>https://mcp.opencaselaw.ch/entscheid/bvger_F-1019_2022</w:t>
      </w:r>
    </w:p>
    <w:p>
      <w:r>
        <w:t>FR: TAF F-1019/2022 du 9 mars 2022</w:t>
      </w:r>
    </w:p>
    <w:p>
      <w:r>
        <w:t>IT: TAF F-1019/2022 del 9 marzo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F-1019/2022 Seite 6</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 cher Zuständigkeit mit Zustimmung eines zweiten Richters beziehungs- weise einer zweiten Richterin entschieden (Art. 111 Bst. e AsylG). Vorlie- gend handelt es sich, wie nachfolgend aufgezeigt wird, um eine solche, weshalb das Urteil nur summarisch zu begründen ist (Art. 111a Abs. 2 AsylG). Gestützt auf Art. 111a Abs. 1 AsylG wurde auf einen Schriften- wechsel verzichtet.</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w:t>
      </w:r>
    </w:p>
    <w:p>
      <w:r>
        <w:t>F-1019/2022 Seite 7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t>Jeder Mitgliedstaat kann abweichend von Art. 3 Abs. 1 Dublin-III-VO be- schliessen, einen bei ihm von einem Drittstaatsangehörigen oder Staaten- 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Stehen völkerrechtliche Vollzugshinder- nisse einer Überstellung entgegen, ist ein Selbsteintritt zwingend.</w:t>
      </w:r>
    </w:p>
    <w:p>
      <w:r>
        <w:rPr>
          <w:b/>
        </w:rPr>
        <w:t>E. 4.1</w:t>
      </w:r>
    </w:p>
    <w:p>
      <w:r>
        <w:t>In der Rechtsmitteleingabe vom 2. März 2022 macht der Beschwerde- führer im Wesentlichen geltend, er und seine Familie hofften, dass die Be- schwerde sie ihrem Traum von einem Leben in der Schweiz näherbringen</w:t>
      </w:r>
    </w:p>
    <w:p>
      <w:r>
        <w:t>F-1019/2022 Seite 8 werde. In Afghanistan sei er wegen seiner Zugehörigkeit zur Ethnie der Hazara und zur Religion der Schiiten verurteilt worden. Er sei nach Europa geflüchtet, weil er Menschlichkeit, Brüderlichkeit und Gleichheit erleben und seiner Familie eine gute Zukunft und ein schönes Leben bieten möchte. In Portugal sei er von derselben ethnischen und religiösen Gruppe belästigt worden, welche ihn in Afghanistan mit dem Tod bedroht habe. Die Paschtunen hätten in der Heimat sein Haus angegriffen und ihn verletzt. Er habe sich sodann nach G._______ begeben. Dort sei wegen der Über- nahme der Taliban alles zerstört worden. Während eines Monats habe er sich versteckt im Haus eines Freundes aufgehalten. Durch ein Evakuie- rungsprogramm sei er sodann nach D._______ und anschliessend nach Portugal gebracht worden. Die ihm und seiner Familie in Portugal von den Paschtunen entgegenge- brachte Härte habe dazu geführt, dass er nirgends ohne seine Ehefrau und sein Kind habe hingehen können. Sie seien verbal beleidigt worden. Aus- serdem sei das Kind von den Kindern der Paschtunen verletzt worden. Er habe die Polizei mangels klarer Gründe und Beweise nicht kontaktieren können. Wenn er einen der Polizei übergeben hätte, wäre er von den an- deren getötet worden. Die einzige Möglichkeit für ein ruhiges und sicheres Leben habe darin bestanden, Portugal zu verlassen. Leider habe er dies beim rechtlichen Gehör gegenüber dem per Telefon zugeschalteten Dol- metscher nicht ausdrücken können. Er habe sich davor gefürchtet, dass es sich bei diesem Dari sprechenden Dolmetscher um einen Paschtunen oder Sunniten handeln könnte und er und seine Familie auch hier in Gefahr sein würden. Er habe später seiner Rechtsvertretung geschrieben und das Thema ansprechen wollen. Vor Erlass der angefochtenen Verfügung habe er die Rechtsvertretung jedoch nicht mehr gesehen.</w:t>
      </w:r>
    </w:p>
    <w:p>
      <w:r>
        <w:t>Das Recht zu wählen, wo man leben möchte, sei ein grundlegendes Men- schenrecht. Er hoffe, dass dieses Recht ihm und seiner Familie gewährt werde. Sie möchten menschenwürdig leben. Er sei sicher, dass sie früher oder später umgebracht würden, sollten sie nach Portugal zurückkehren. Auch die Taliban in Afghanistan seien hinter ihm her, um ihn zu töten. Er sei in die Schweiz geflüchtet, weil sie als einziges Land einen sicheren Platz für alle ethnisch, religiös und auf andere Weise unterdrückten Opfer biete.</w:t>
      </w:r>
    </w:p>
    <w:p>
      <w:r>
        <w:rPr>
          <w:b/>
        </w:rPr>
        <w:t>E. 4.2</w:t>
      </w:r>
    </w:p>
    <w:p>
      <w:r>
        <w:t>Mit Eingabe vom 6. März 2022 bringen die Beschwerdeführenden in Ergänzung zur Beschwerde vom 2. März 2022 namentlich vor, dass – an- ders als in der angefochtenen Verfügung – tatsächlich zu prüfen sei, ob</w:t>
      </w:r>
    </w:p>
    <w:p>
      <w:r>
        <w:t>F-1019/2022 Seite 9 sich die Anwendung der humanitären Klausel aufdränge und ob eine Rück- führung nach Portugal eine Verletzung des Völkerrechts zur Folge hätte (insb. Art. 3 EMRK bzw. Art. 3 UN-Anti-Folterkonvention). Der UN-Aus- schuss gegen Folter habe in seinen Abschliessenden Beobachtungen zum kombinierten fünften und sechsten periodischen Bericht Portugals die Zu- stände in diesem Land gerügt. So sei zum Beispiel die Überbelegung des Empfangszentrums, wo Asylsuchende im Zulassungsverfahren (admissibi- lity phase) untergebracht würden, kritisiert worden.</w:t>
      </w:r>
    </w:p>
    <w:p>
      <w:r>
        <w:t>Die Beschwerdeführenden betonen weiter, dass sie in Portugal aufgrund ihrer Zugehörigkeit zu den Hazara verfolgt worden seien. Zudem würden sie an gesundheitlichen Problemen leiden. In Portugal sei ihnen der Zu- gang zu medizinischer Versorgung faktisch verwehrt worden, weil sie nicht genügend Geld gehabt hätten, um die Leistungen zu bezahlen. Die Schweiz sei deshalb aus humanitären Gründen gehalten, sie nicht an den als zuständig bestimmten Mitgliedstaat Portugal zu überstellen, sondern gemäss Art. 17 Dublin-III-VO und Art. 29a Abs. 3 AsylV 1 selber ein Asyl- verfahren durchzuführen.</w:t>
      </w:r>
    </w:p>
    <w:p>
      <w:r>
        <w:t>Die Vorinstanz habe wichtige Tatsachen, welche eine Zuständigkeit der Schweizer Behörden begründeten, nicht näher abgeklärt. Insbesondere sei nicht hinreichend abgeklärt worden, ob sie bei einer Rückkehr nach Portu- gal nicht in eine (medizinische) Notlage gerieten, was einen Verstoss ge- gen die EMRK darstellen würde. Es hätte geprüft werden müssen, ob eine Rückführung zulässig sei oder ob nicht ein Selbsteintritt notwendig sei, um sie vor einer drohenden Notlage zu schützen. Dementsprechend sei die Sache eventualiter an die Vorinstanz zurückzuweisen, damit diese weitere Abklärungen vornehme und sich mit der Zuständigkeit der Schweiz zur Durchführung des Asylverfahrens beschäftige.</w:t>
      </w:r>
    </w:p>
    <w:p>
      <w:r>
        <w:t>Die Vorinstanz habe die individuelle Gefährdung nicht berücksichtigt und damit das rechtliche Gehör verletzt.</w:t>
      </w:r>
    </w:p>
    <w:p>
      <w:r>
        <w:rPr>
          <w:b/>
        </w:rPr>
        <w:t>E. 5</w:t>
      </w:r>
    </w:p>
    <w:p>
      <w:r>
        <w:t>Gestützt auf die Aussagen der Beschwerdeführenden und die im CS-VIS registrierten portugiesischen Visa ersuchte das SEM die portugiesischen Behörden am 15. Februar 2022 um Übernahme der Beschwerdeführenden im Sinne von Art. 12 Abs. 4 Dublin-III-VO (Ehemann) respektive Art. 12 Abs. 2 Dublin-III-VO (Ehefrau/Kind). Die portugiesischen Behörden stimm- ten dem Ersuchen am 23. Februar 2022 gemäss Art. 18 Abs. 1 Bst. b Dub- lin-III-VO zu. Vor diesem Hintergrund ist die grundsätzliche Zuständigkeit</w:t>
      </w:r>
    </w:p>
    <w:p>
      <w:r>
        <w:t>F-1019/2022 Seite 10 Portugals für die Durchführung des Asyl- und Wegweisungsverfahrens ge- geben. Wie die nachfolgenden Erwägungen zeigen, sind die dargelegten Vorbrin- gen nicht geeignet, an dieser Zuständigkeit etwas zu ändern. Sie begrün- den auch keinen Anlass zur Ausübung des Selbsteintrittsrechts der Schweiz (Art. 17 Abs. 1 Satz 1 Dublin-III-VO, Art. 29a Abs. 3 AsylV 1).</w:t>
      </w:r>
    </w:p>
    <w:p>
      <w:r>
        <w:rPr>
          <w:b/>
        </w:rPr>
        <w:t>E. 6.1</w:t>
      </w:r>
    </w:p>
    <w:p>
      <w:r>
        <w:t>Das Bundesverwaltungsgericht geht trotz der in der Beschwerdeer- gänzung geäusserten Kritik nicht davon aus, dass das Asylverfahren und die Aufnahmebedingungen für Asylsuchende in Portugal systemische Schwachstellen im Sinne von Art. 3 Abs. 2 zweiter Satz Dublin-III-VO auf- weisen, die eine Gefahr einer unmenschlichen oder entwürdigenden Be- handlung gemäss Art. 4 der EU-Grundrechtecharta mit sich bringen wür- den (vgl. etwa Urteile des BVGer F-465/2022 vom 4. Februar 2022 E. 7; D-5339/2021 vom 15. Dezember 2021; D-5341/2021 vom 15. Dezember 2021 und F-3755/2021 vom 1. September 2021 E. 6). So ist Portugal Sig- natarstaat der EMRK, des Übereinkommens vom 10. Dezember 1984 ge- gen Folter und andere grausame, unmenschliche oder erniedrigende Be- handlung oder Strafe (FoK, SR 0.105) und des Abkommens vom 28. Juli 1951 über die Rechtsstellung der Flüchtlinge (FK, SR 0.142.30) sowie des Zusatzprotokolls der FK vom 31. Januar 1967 (SR 0.142.301) und kommt seinen diesbezüglichen völkerrechtlichen Verpflichtungen nach. Im Weite- ren darf davon ausgegangen werden, dieser Staat anerkenne und schütze die Rechte, die sich für Schutzsuchende aus den Richtlinien des Europäi- schen Parlaments und des Rates 2013/32/EU vom 26. Juni 2013 zu ge- meinsamen Verfahren für die Zuerkennung und Aberkennung des interna- tionalen Schutzes (sog. Verfahrensrichtlinie) sowie 2013/33/EU vom 26. Juni 2013 zur Festlegung von Normen für die Aufnahme von Personen, die internationalen Schutz beantragen (sog. Aufnahmerichtlinie) ergeben.</w:t>
      </w:r>
    </w:p>
    <w:p>
      <w:r>
        <w:rPr>
          <w:b/>
        </w:rPr>
        <w:t>E. 6.2</w:t>
      </w:r>
    </w:p>
    <w:p>
      <w:r>
        <w:t>Die Beschwerdeführenden haben – schon angesichts der konkreten Wiederaufnahme-Zusicherung Portugals – kein konkretes und ernsthaftes Risiko dargetan, die portugiesischen Behörden würden sich weigern, sie aufzunehmen und in der Folge ihr weiteres Verfahren unter Einhaltung der Regeln der erwähnten Richtlinien durchzuführen. Den Akten sind auch keine Gründe für die Annahme zu entnehmen, Portugal werde in ihrem Fall den Grundsatz des Non-Refoulement missachten und sie zur Ausreise in ein Land zwingen, in dem ihr Leib, ihr Leben oder ihre Freiheit aus einem Grund nach Art. 3 Abs. 1 AsylG gefährdet ist oder in dem sie Gefahr laufen</w:t>
      </w:r>
    </w:p>
    <w:p>
      <w:r>
        <w:t>F-1019/2022 Seite 11 würden, zur Ausreise in ein solches Land gezwungen zu werden. Die Be- schwerdeführenden haben ebenso wenig dargetan, die sie bei einer Rück- führung erwartenden Bedingungen in Portugal seien derart schlecht, dass sie zu einer Verletzung von Art. 4 der EU-Grundrechtecharta, Art. 3 EMRK oder Art. 3 FoK führen könnten. Für die Annahme, Portugal würde den Be- schwerdeführenden dauerhaft die ihnen gemäss Aufnahmerichtlinie zu- stehenden minimalen Lebensbedingungen vorenthalten, gibt es keine kon- kreten Hinweise. Portugal hat denn auch gestützt auf Art. 18 Abs. 1 Bst. b Dublin-III-VO seine Zuständigkeit für die Prüfung ihrer Asylgesuche erklärt (vgl. SEM-act. 28/2 und 29/2). Da die Beschwerdeführenden in Portugal als Asylsuchende registriert sind, können sie sich an die zuständigen Be- hörden wenden, um eine Unterkunft zu erhalten. Bei einer allfälligen vo- rübergehenden Einschränkung steht es ihnen offen, die ihnen zustehen- den Aufnahmebedingungen auf dem Rechtsweg einzufordern (vgl. Art. 26 Aufnahmerichtlinie). Es sind keine konkreten Anhaltspunkte dafür ersicht- lich, die Beschwerdeführenden gerieten im Falle einer Wegweisung nach Portugal wegen der dortigen Aufenthaltsbedingungen in eine existenzielle Notlage. Sie haben die Möglichkeit, bei allfälligen Schwierigkeiten die dafür zuständigen Behörden beziehungsweise die vor Ort tätigen karitativen Or- ganisationen zu kontaktieren. Zudem steht es ihnen offen, sich bei allfälli- gen Problemen bei der Unterbringung oder beim Zugang zum Asylverfah- ren an die zuständigen portugiesischen Justizbehörden zu wenden. Ebenso können sie an die zuständigen Stellen gelangen, sollten sie sich von den portugiesischen Behörden in anderer Weise ungerecht oder rechtswidrig behandelt fühlen. Ihre Asylgründe können die Beschwerdefüh- renden bei den für ihr Asyl- und Wegweisungsverfahren zuständigen por- tugiesischen Behörden vorbringen. Vor dem Hintergrund, dass der Beschwerdeführer gemäss den Ausführun- gen auf Beschwerdeebene der Überzeugung ist, er und seine Familie wür- den bei einer Rückkehr nach Portugal getötet, wäre es ihm und seiner Ehe- frau zuzumuten gewesen, bereits bei der ersten sich ihnen bietenden Ge- legenheit auf diesen Umstand und namentlich auf die in Portugal angeblich bereits erlittenen Behelligungen seitens Paschtunen hinzuweisen. Die Ar- gumentation, der Beschwerdeführer habe sich davor gefürchtet, dass er und seine Familie wegen des am Dublin-Gespräch teilnehmenden Dolmet- schers auch in der Schweiz in Gefahr sein könnten, muss nach dem Ge- sagten als unbehelfliche Schutzbehauptung zurückgewiesen werden. Por- tugal verfügt über eine funktionierende Polizeibehörde, die sowohl als schutzwillig wie auch als schutzfähig gilt. Sollten die Beschwerdeführenden sich in Portugal vor Übergriffen durch Drittpersonen fürchten oder sogar</w:t>
      </w:r>
    </w:p>
    <w:p>
      <w:r>
        <w:t>F-1019/2022 Seite 12 solche erleiden, so steht es ihnen frei, sich an die zuständigen staatlichen Stellen zu wenden.</w:t>
      </w:r>
    </w:p>
    <w:p>
      <w:r>
        <w:rPr>
          <w:b/>
        </w:rPr>
        <w:t>E. 6.3</w:t>
      </w:r>
    </w:p>
    <w:p>
      <w:r>
        <w:t>Unter den genannten Umständen ist die Anwendung von Art. 3 Abs. 2 Dublin-III-VO nicht gerechtfertigt. Es sind ferner auch keine individuellen völkerrechtlichen Überstellungshindernisse gegeben.</w:t>
      </w:r>
    </w:p>
    <w:p>
      <w:r>
        <w:rPr>
          <w:b/>
        </w:rPr>
        <w:t>E. 7.1</w:t>
      </w:r>
    </w:p>
    <w:p>
      <w:r>
        <w:t>Im Rahmen der Dublin-Gespräche vom 14. Februar 2022 wurden die Beschwerdeführenden auch zum medizinischen Sachverhalt befragt:</w:t>
      </w:r>
    </w:p>
    <w:p>
      <w:r>
        <w:t>Der Beschwerdeführer machte diesbezüglich geltend, er sei krank gewe- sen und habe seit seiner Ausreise aus Afghanistan insgesamt drei Kilo- gramm Gewicht verloren. Auf Nachfrage hin gab er an, heute leide er noch an Knieschmerzen, welche durch Kälte verstärkt würden. Das Zimmer in Portugal sei sehr kalt gewesen und er habe dieses nicht heizen können. Der Sohn sei deshalb krank geworden und habe davon auch heute noch eine verstopfte Nase. Vom Arzt in der Schweiz hätten sie Tropfen erhalten. Zudem habe der Sohn Probleme beim Wasserlösen und beim Stuhlgang. Der Arzt habe gesagt, dass seine Ernährung angepasst werden sollte, zum Beispiel mit Suppennahrung. Es sei ihnen in Portugal aber nicht möglich, die Ernährung dementsprechend umzustellen. Im Weiteren gab der Be- schwerdeführer an, das Immunsystem des Sohnes sei sonst gut, er habe jedoch das Gefühl, dass er öfters warm und fiebrig sei. Der Beschwerde- führer wurde an die Pflege verwiesen. Die Beschwerdeführerin erklärte, es gehe ihr heute viel besser. In Portugal habe sie starke Bauch- und Rückenschmerzen gehabt. Das Zimmer sei kalt und von Schimmel befallen gewesen. Sie sei höchstwahrscheinlich da- von krank geworden. Obwohl sie in Portugal ihre Bauch- und Rücken- schmerzen gemeldet habe, habe man ihr nicht geholfen und gesagt, dass diese Schmerzen normal seien. Seit sie in der Schweiz sei, habe sie nur noch gelegentlich Schmerzen.</w:t>
      </w:r>
    </w:p>
    <w:p>
      <w:r>
        <w:rPr>
          <w:b/>
        </w:rPr>
        <w:t>E. 7.2</w:t>
      </w:r>
    </w:p>
    <w:p>
      <w:r>
        <w:t>Weder im vorinstanzlichen Verfahren noch auf Beschwerdeebene wur- den medizinische Unterlagen eingereicht. Mit den geltend gemachten ge- sundheitlichen Beeinträchtigungen vermögen die Beschwerdeführenden nicht nachzuweisen, dass eine Überstellung nach Portugal ihre Gesundheit ernsthaft gefährden würde. Es ist deshalb davon auszugehen, eine Über- stellung stelle keine Verletzung von Art. 3 EMRK dar. Portugal verfügt über eine ausreichende medizinische Infrastruktur (vgl. etwa Urteil F-465/2022</w:t>
      </w:r>
    </w:p>
    <w:p>
      <w:r>
        <w:t>F-1019/2022 Seite 13 E. 8.4), weshalb sich die Beschwerdeführenden im Bedarfsfall an das dafür zuständige Fachpersonal wenden können.</w:t>
      </w:r>
    </w:p>
    <w:p>
      <w:r>
        <w:rPr>
          <w:b/>
        </w:rPr>
        <w:t>E. 8</w:t>
      </w:r>
    </w:p>
    <w:p>
      <w:r>
        <w:t>Das SEM führte in der angefochtenen Verfügung aus, in Würdigung der Akten und der von den Beschwerdeführenden geäusserten Umstände be- stünden keine Gründe, die die Schweiz veranlassen würden, die Souverä- nitätsklausel anzuwenden. Es hat diesen Umständen Rechnung getragen und sich mit der Situation der Beschwerdeführenden, auch in medizini- scher Hinsicht, hinreichend auseinandergesetzt (vgl. SEM-act. 30/14, S. 5- 7). Vor diesem Hintergrund läuft sowohl der Vorhalt, wonach die Vorinstanz wichtige Tatsachen, welche die Zuständigkeit der Schweiz begründen wür- den, nicht näher abgeklärt habe, als auch die Rüge der Verletzung des rechtlichen Gehörs ins Leere. Die Begründung der angefochtenen Verfü- gung ermöglichte den Beschwerdeführenden denn auch eine sachge- rechte Anfechtung, wie die Beschwerde und deren Ergänzung zeigen. Für eine Rückweisung der Sache an die Vorinstanz zur Neubeurteilung besteht demnach kein Anlass. Der entsprechende Eventualantrag ist abzuweisen.</w:t>
      </w:r>
    </w:p>
    <w:p>
      <w:r>
        <w:rPr>
          <w:b/>
        </w:rPr>
        <w:t>E. 9</w:t>
      </w:r>
    </w:p>
    <w:p>
      <w:r>
        <w:t>Mit ihrer Begründung vermögen die Beschwerdeführenden insgesamt nicht das gewünschte Verfahrensziel – die Behandlung ihrer Asylgesuche in der Schweiz – zu erreichen, zumal die Dublin-III-Verordnung den Schutzsu- chenden kein Recht einräumt, den ihren Antrag prüfenden Staat selbst auszuwählen. In ihrem Fall sind ebenso keine Gründe ersichtlich, welche die Vorinstanz zu einem Selbsteintritt gemäss Art. 17 Dublin-III-VO bezie- hungsweise Art. 29a Abs. 3 AsylV 1 hätten verpflichten können (vgl. BVGE 2015/9 E. 8).</w:t>
      </w:r>
    </w:p>
    <w:p>
      <w:r>
        <w:rPr>
          <w:b/>
        </w:rPr>
        <w:t>E. 10</w:t>
      </w:r>
    </w:p>
    <w:p>
      <w:r>
        <w:t>Die Vorinstanz ist nach dem Gesagten zu Recht auf die Asylgesuche der Beschwerdeführenden nicht eingetreten und hat ihre Wegweisung verfügt (vgl. Art. 31a Abs. 1 Bst. b und Art. 44 AsylG). Die Beschwerde ist folglich abzuweisen.</w:t>
      </w:r>
    </w:p>
    <w:p>
      <w:r>
        <w:rPr>
          <w:b/>
        </w:rPr>
        <w:t>E. 11</w:t>
      </w:r>
    </w:p>
    <w:p>
      <w:r>
        <w:t>Mit dem vorliegenden Urteil in der Hauptsache sind die Gesuche um Ertei- lung der aufschiebenden Wirkung und um Verzicht auf die Erhebung eines Kostenvorschusses gegenstandslos geworden.</w:t>
      </w:r>
    </w:p>
    <w:p>
      <w:r>
        <w:t>F-1019/2022 Seite 14</w:t>
      </w:r>
    </w:p>
    <w:p>
      <w:r>
        <w:rPr>
          <w:b/>
        </w:rPr>
        <w:t>E. 12</w:t>
      </w:r>
    </w:p>
    <w:p>
      <w:r>
        <w:t>Der am 4. März 2022 angeordnete Vollzugsstopp fällt mit vorliegendem Ur- teil dahin und die Vorinstanz hat den Beschwerdeführenden eine neue Frist zur Ausreise anzusetzen.</w:t>
      </w:r>
    </w:p>
    <w:p>
      <w:r>
        <w:rPr>
          <w:b/>
        </w:rPr>
        <w:t>E. 13.1</w:t>
      </w:r>
    </w:p>
    <w:p>
      <w:r>
        <w:t>Die Beschwerde war – wie sich aus den oben stehenden Erwägun- gen ergibt – als aussichtslos zu bezeichnen, weshalb das Gesuch um un- entgeltliche Rechtspflege im Sinne von Art. 65 Abs. 1 VwVG unbesehen der geltend gemachten Bedürftigkeit abzuweisen ist.</w:t>
      </w:r>
    </w:p>
    <w:p>
      <w:r>
        <w:rPr>
          <w:b/>
        </w:rPr>
        <w:t>E. 13.2</w:t>
      </w:r>
    </w:p>
    <w:p>
      <w:r>
        <w:t>Bei diesem Ausgang des Verfahrens sind die Kosten von Fr. 750.– (Art. 1‒3 des Reglements vom 21. Februar 2008 über die Kosten und Ent- schädigungen vor dem Bundesverwaltungsgericht [VGKE, SR 173.320.2]) den Beschwerdeführenden aufzuerlegen (Art. 63 Abs. 1 VwVG).</w:t>
      </w:r>
    </w:p>
    <w:p>
      <w:r>
        <w:t>(Dispositiv nächste Seite)</w:t>
      </w:r>
    </w:p>
    <w:p>
      <w:r>
        <w:t>F-1019/2022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