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E-9705/2025 vom 21. Januar 2026</w:t>
      </w:r>
    </w:p>
    <w:p>
      <w:r>
        <w:t>Bundesverwaltungsgericht, 2026-01-21, DE</w:t>
      </w:r>
    </w:p>
    <w:p>
      <w:r>
        <w:rPr>
          <w:b/>
        </w:rPr>
        <w:t xml:space="preserve">Quelle: </w:t>
      </w:r>
      <w:r>
        <w:t>https://mcp.opencaselaw.ch/entscheid/bvger_E-9705_2025</w:t>
      </w:r>
    </w:p>
    <w:p>
      <w:r>
        <w:t>FR: TAF E-9705/2025 du 21 janvier 2026</w:t>
      </w:r>
    </w:p>
    <w:p>
      <w:r>
        <w:t>IT: TAF E-9705/2025 del 21 gennaio 2026</w:t>
      </w:r>
    </w:p>
    <w:p>
      <w:pPr>
        <w:pStyle w:val="Heading2"/>
      </w:pPr>
      <w:r>
        <w:t>Regeste</w:t>
      </w:r>
    </w:p>
    <w:p>
      <w:r>
        <w:t>Asyl und Wegweisung</w:t>
      </w:r>
    </w:p>
    <w:p>
      <w:pPr>
        <w:pStyle w:val="Heading2"/>
      </w:pPr>
      <w:r>
        <w:t>Erwägungen</w:t>
      </w:r>
    </w:p>
    <w:p>
      <w:r>
        <w:rPr>
          <w:b/>
        </w:rPr>
        <w:t>E. 7</w:t>
      </w:r>
    </w:p>
    <w:p>
      <w:r>
        <w:t>Juni 2024 im Militärgefängnis von Ndolo in Kinshasa begonnen hat, auch eine Person namens E._______ beziehungsweise F._______ befindet (vgl. Clément Muamba, in: Actualité.cd, 10. Oktober 2024, RDC: Procès en appel dans l’affaire de tentative de coup d'État [«https://actualite.cd/in- dex.php/2024/10/10/rdc-proces-en-appel-dans-laffaire-de-tentative-de- coup-detat», besucht am 19. Januar 2026], und A39 Fn. 9), weshalb ein Verfolgungsinteresse seitens der kongolesischen Behörden, die Be- schwerdeführerin statt ihres angeblich verschwundenen Ehemannes C._______ zu verhaften, wenig wahrscheinlich ist, da diesen Berichten zu- folge der angebliche Ehemann bereits nach dem Putschversuch verhaftet wurde, dass dieser Feststellung in der Zwischenverfügung vom 24. Dezember 2025 über die Verhaftung und Verurteilung von E._______ beziehungs- weise F._______ in der Eingabe vom 8. Januar 2026 nichts entgegenge- halten wurde, dass diese Informationen über den Prozess und über die Verhafteten im Internet des Weiteren öffentlich zugänglich sind, weshalb auch das Argu- ment der Eingabe vom 8. Januar 2026, die Beschwerdeführerin habe seit ihrer Flucht aus Kinshasa weder Zugang zu offiziellen Informationskanälen noch zu anderen Netzwerken, nicht nachvollziehbar ist, dass auch der Telefonanruf des angeblich untergetauchten Ehemannes am (…) 2024 bezüglich ihrer Flucht nach Brazzaville aufgrund seiner mut- masslich vorangegangenen Verhaftung in Zweifel zu ziehen ist, dass dem weiteren Argument der Eingabe vom 8. Januar 2026, die Be- schwerdeführerin könne nicht viel über ihren zweimonatigen Aufenthalt in der Kirche berichten, weil ihr Leben dort von Angst, Passivität und Mono- tonie geprägt gewesen sei, entgegenzuhalten ist, dass sie genau über diese Ungewissheit und diese Angst um ihre Angehörigen mehr hätte</w:t>
      </w:r>
    </w:p>
    <w:p>
      <w:r>
        <w:t>E-9705/2025 Seite 10 berichten können, als von ihr vorgetragen wurde (A23 F32 f. und 93; A41 F27, 35 und 45), dass das SEM ferner in seiner Verfügung zutreffend darauf hinwies, dass die Beschwerdeführerin nicht hat beantworten können, wie sie zu ihrer Wahlkarte (ausgestellt am 9. Juli 2024) gekommen ist, wenn sie sich zu dieser Zweit doch in der Kirche versteckt haben will, dass die Ausführungen in der Beschwerde, sie habe sich nicht persönlich um diese Wahlkarte gekümmert, nicht geeignet sind, eine überzeugende Erklärung zu liefern, zumal die Beschwerdeführerin diesbezüglich auch an- lässlich der Anhörung erklärte, sie habe sich die Wahlkarte während der Präsidentschaftswahlen ausstellen lassen (A41 F94 f.), diese haben aber am 20. Dezember 2023 – also vor der Ausstellung ihrer Wahlkarte – statt- gefunden, dass auch dieser Feststellung bezüglich der Wahlkarte in der Eingabe vom</w:t>
      </w:r>
    </w:p>
    <w:p>
      <w:r>
        <w:rPr>
          <w:b/>
        </w:rPr>
        <w:t>E. 8</w:t>
      </w:r>
    </w:p>
    <w:p>
      <w:r>
        <w:t>Januar 2026 nichts Stichhaltiges entgegengehalten wurde, dass zusammenfassend festzuhalten ist, dass die festgestellten Unstim- migkeiten, wobei es sich hierbei nicht wie behauptet um nebensächliche Widersprüche ohne Asylrelevanz handelt, mit den Ausführungen der Be- schwerde vom 15. Dezember 2025 und der Eingabe vom 8. Januar 2026 nicht ausgeräumt wurden, dass insbesondere aufgrund der Feststellung, dass E._______ bezie- hungsweise F._______ und andere Personen nach dem Putschversuch verhaftet, anschliessend wegen verschiedenen Straftaten angeklagt und am 13. September 2024 verurteilt wurden (vgl. Actualité.cd, 13. September 2024, Coup d’État manqué: 37 condamnations à mort et 13 acquitements pronocés par le tribunal militaire de Kinshasa [«https://actualite.cd/in- dex.php/2024/10/10/rdc-proces-en-appel-dans-laffaire-de-tentative-de- coup-detat», besucht am 19. Januar 2026]), eine asylrelevante Verfolgung der Beschwerdeführerin statt ihres angeblichen Ehemannes selbst bei Wahrunterstellung nicht überwiegend wahrscheinlich ist, dass daher die Vorinstanz in der angefochtenen Verfügung zu Recht zum Schluss gelangt ist, dass die Vorbringen der Beschwerdeführerin den An- forderungen an die Glaubhaftigkeit gemäss Art. 7 AsylG nicht standhalten,</w:t>
      </w:r>
    </w:p>
    <w:p>
      <w:r>
        <w:t>E-9705/2025 Seite 11 dass es der Beschwerdeführerin somit nicht gelungen ist, die Flüchtlings- 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w:t>
      </w:r>
    </w:p>
    <w:p>
      <w:r>
        <w:t>E-9705/2025 Seite 12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in Kongo (Kinshasa) keine landesweite Situation von Krieg, Bürger- krieg oder allgemeiner Gewalt herrscht (vgl. Urteil BVGer D-4710/2025 vom 3. November 2025 E. 8.4.2), dass gemäss der Rechtsprechung des Bundesverwaltungsgerichts die Rückkehr von Personen aus Kongo (Kinshasa) grundsätzlich dann zumut- bar ist, wenn die betroffene Person ihren letzten Wohnsitz in der Hauptstadt Kinshasa oder einer anderen, über einen Flughafen verfügenden Stadt im Westen des Landes hatte, oder wenn die Person in einer dieser Städte über ein gefestigtes Beziehungsnetz verfügt, dass trotz Vorliegens dieser Kriterien der Wegweisungsvollzug nach Kongo (Kinshasa) in aller Regel nicht zumutbar ist, wenn die zurückführende Per- son (kleine) Kinder in Begleitung hat, für mehrere Kinder verantwortlich ist, sich bereits in einem vorangeschrittenen Alter oder in einem schlechten gesundheitlichen Zustand befindet oder wenn es sich bei ihr um eine al- leinstehende, nicht über ein soziales oder familiäres Netz verfügende Frau handelt (vgl. dazu Referenzurteil BVGer E-731/2016 vom 20. Februar 2017 E. 7.3 und Urteil BVGer E-4357/2023 vom 29. August 2023 E. 8.3.3 m.w.H.), dass vorliegend keine individuellen Gründe gegen einen Wegweisungsvoll- zug der Beschwerdeführerin in ihren Heimatstaat spreche, dass die Beschwerdeführerin verpflichtet, bei der Feststellung des Sach- verhalts mitzuwirken (Art. 13 Abs. 1 Bst. a und b VwVG und Art. 8 AsylG), dies betrifft alle Sachumstände die ihr besser bekannt und zugänglich sind als den Asylbehörden,</w:t>
      </w:r>
    </w:p>
    <w:p>
      <w:r>
        <w:t>E-9705/2025 Seite 13 dass sie unter anderem auch ihre Angaben zur Identität, namentlich zur Herkunft sowie zu allfälligen Wegweisungsvollzugshindernissen mindes- tens glaubhaft machen muss (vgl. auch Art. 3 und 7 AsylG), dass die Beschwerdeführerin vorliegend lediglich vage und zudem wider- sprüchliche Angaben zu ihrer Familie und deren Verbleib gemacht hat, dass sie Asylbehörden mithin keine Möglichkeit haben, in Kenntnis der tat- sächlichen Verhältnisse eine Prüfung allfälliger Vollzugshindernisse (Art. 83 ff. AIG) vorzunehmen und es insbesondere nicht Aufgabe der Asylbehörden ist, nach allfälligen Wegweisungshindernissen hypothetisch zu forschen, und die Beschwerdeführerin aufgrund ihrer Mitwirkungspflicht- verletzung daher die Konsequenzen zu tragen hat (vgl. BVGE 2020 VI/6 E. 9.10; 2009/50 E. 10.2; 2008/24 E. 7.2; 2007/21 E. 11.1), dass vor diesem Hintergrund auch nicht näher darauf einzugehen ist, dass die Beschwerdeführerin sich im Zeitraum vom 24. April 2024 bis 17. Mai 2024 urlaubshalber in Griechenland aufgehalten hat, dass dem SEM ferner zuzustimmen ist, dass auch die gesundheitlichen Probleme der Beschwerdeführerin – Verdacht auf akute (…), akute (…)([…]), Hautabszess (Furunkel und Karbunkel), Verdacht auf (…) sowie Spannungskopfschmerzen (vgl. ärztliche Berichte vom 21. März 2025 [A29] und vom 2. Juli 2025 [A45]) – einem Wegweisungsvollzug nicht ent- gegenstehen, zumal die Ausführungen auf Beschwerdeebene den vo- rinstanzlichen Ausführungen nichts Stichhaltiges entgegensetzen, dass der Vollzug der Wegweisung daher zumutbar ist,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E-9705/2025 Seite 14 dass die Beschwerdeführerin – nach Leistung des Kostenvorschusses am 7. Januar 2026 – durch ihren Rechtsvertreter mit Eingabe vom 8. Januar 2026 das Gericht um wiedererwägungsweise Aufhebung der Zwischenver- fügung vom 24. Dezember 2025 und um Verzicht auf die Erhebung des Kostenvorschusses respektive um Ratenzahlung ersuchte, da ihre finanzi- elle Lage es ihr nicht erlaube, den verlangten Kostenvorschuss innert Frist zu bezahlen, dass sich dieser Antrag als gegenstandslos erweist, weil der Betrag am 7. Januar 2026 fristgerecht einbezahlt wurde, dass bei diesem Ausgang des Verfahrens die Kosten von Fr. 1’000.– (Art. 1–3 des Reglements vom 21. Februar 2008 über die Kosten und Ent- schädigungen vor dem Bundesverwaltungsgericht [VGKE, SR 173.320.2]) der Beschwerdeführerin aufzuerlegen ist (Art. 63 Abs. 1 VwVG), wobei der einbezahlte Kostenvorschuss zur Bezahlung der Verfahrenskosten zu ver- wenden ist.</w:t>
      </w:r>
    </w:p>
    <w:p>
      <w:r>
        <w:t>(Dispositiv nächste Seite)</w:t>
      </w:r>
    </w:p>
    <w:p>
      <w:r>
        <w:t>E-9705/2025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