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E-964/2024 vom 7. März 2024</w:t>
      </w:r>
    </w:p>
    <w:p>
      <w:r>
        <w:t>Bundesverwaltungsgericht, 2024-03-07, DE</w:t>
      </w:r>
    </w:p>
    <w:p>
      <w:r>
        <w:rPr>
          <w:b/>
        </w:rPr>
        <w:t xml:space="preserve">Quelle: </w:t>
      </w:r>
      <w:r>
        <w:t>https://mcp.opencaselaw.ch/entscheid/bvger_E-964_2024</w:t>
      </w:r>
    </w:p>
    <w:p>
      <w:r>
        <w:t>FR: TAF E-964/2024 du 7 mars 2024</w:t>
      </w:r>
    </w:p>
    <w:p>
      <w:r>
        <w:t>IT: TAF E-964/2024 del 7 marzo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w:t>
      </w:r>
    </w:p>
    <w:p>
      <w:r>
        <w:rPr>
          <w:b/>
        </w:rPr>
        <w:t>E. 1.3</w:t>
      </w:r>
    </w:p>
    <w:p>
      <w:r>
        <w:t>Auf die Beschwerde ist einzutreten.</w:t>
      </w:r>
    </w:p>
    <w:p>
      <w:r>
        <w:rPr>
          <w:b/>
        </w:rPr>
        <w:t>E. 2</w:t>
      </w:r>
    </w:p>
    <w:p>
      <w:r>
        <w:t>Das Verfahren richtet sich nach dem VwVG, dem VGG und dem BGG, so- weit das AsylG nichts anderes bestimmt (Art. 37 VGG und Art. 6 AsylG).</w:t>
      </w:r>
    </w:p>
    <w:p>
      <w:r>
        <w:t>E-964/2024 Seite 7</w:t>
      </w:r>
    </w:p>
    <w:p>
      <w:r>
        <w:rPr>
          <w:b/>
        </w:rPr>
        <w:t>E. 3</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4.1</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 Ebenfalls im Rahmen einer Wiedererwägung können Beweismittel geprüft werden, die erst nach einem materiellen Beschwerdeentscheid des Bun- desverwaltungsgerichts entstanden sind und daher revisionsrechtlich nicht im Rahmen eines Revisionsverfahrens vor Bundesverwaltungsgericht be- rücksichtigt werden können (vgl. BVGE 2013/22, insb. E.12.3).</w:t>
      </w:r>
    </w:p>
    <w:p>
      <w:r>
        <w:rPr>
          <w:b/>
        </w:rPr>
        <w:t>E. 4.3</w:t>
      </w:r>
    </w:p>
    <w:p>
      <w:r>
        <w:t>Die Wiedererwägung ist nicht beliebig zulässig. Sie darf nicht dazu die- nen, die Rechtskraft von Verwaltungsentscheiden immer wieder infrage zu stellen oder die Fristen für die Ergreifung von Rechtsmitteln zu umgehen (vgl. BGE 136 II 177 E. 2.1).</w:t>
      </w:r>
    </w:p>
    <w:p>
      <w:r>
        <w:rPr>
          <w:b/>
        </w:rPr>
        <w:t>E. 4.4</w:t>
      </w:r>
    </w:p>
    <w:p>
      <w:r>
        <w:t>Vorliegend hat das SEM den Anspruch der Beschwerdeführenden auf Behandlung ihres Wiedererwägungsgesuchs vom 23. November 2023 nicht bestritten und ist darauf eingetreten.</w:t>
      </w:r>
    </w:p>
    <w:p>
      <w:r>
        <w:rPr>
          <w:b/>
        </w:rPr>
        <w:t>E. 5.1</w:t>
      </w:r>
    </w:p>
    <w:p>
      <w:r>
        <w:t>Die Beschwerdeführenden begründeten das Wiedererwägungsgesuch vom 23. November 2023 im Wesentlichen mit einer erheblichen Ver- schlechterung der gesundheitlichen Situation der Beschwerdeführenden 1 und 2 seit der letzten materiellen Prüfung der Sache; bei der neugeborenen Beschwerdeführerin 4 bestehe zudem ein konkreter Verdacht auf das Vor- liegen einer Herzinsuffizienz. Schliesslich weise das polnische Asylsystem systemische Mängel auf.</w:t>
      </w:r>
    </w:p>
    <w:p>
      <w:r>
        <w:rPr>
          <w:b/>
        </w:rPr>
        <w:t>E. 5.2</w:t>
      </w:r>
    </w:p>
    <w:p>
      <w:r>
        <w:t>Das SEM führte zur Begründung seines Entscheids vom 18. Januar 2024 Folgendes aus:</w:t>
      </w:r>
    </w:p>
    <w:p>
      <w:r>
        <w:t>E-964/2024 Seite 8</w:t>
      </w:r>
    </w:p>
    <w:p>
      <w:r>
        <w:rPr>
          <w:b/>
        </w:rPr>
        <w:t>E. 5.2.1</w:t>
      </w:r>
    </w:p>
    <w:p>
      <w:r>
        <w:t>Der Gesundheitszustand der Beschwerdeführerin 2 habe sich seit Abschluss der ordentlichen Asyl-Zuständigkeitsverfahrens nicht, derjenige des Beschwerdeführers 1 habe sich nicht in relevanter Weise verändert. Den psychischen Beschwerden insbesondere des Beschwerdeführers 1 könne in Zusammenhang mit der Überstellung nach Polen mit einer adä- quaten psychiatrisch-psychologischen Betreuung im Vorfeld und während der Überstellung vollumfassend Rechnung getragen werden; dasselbe gelte für die Zeit nach der Ankunft in Polen, wo die Gesundheitsversorgung, einschliesslich des Zugangs zu geeigneter psychiatrischer Betreuung ge- währleistet sei.</w:t>
      </w:r>
    </w:p>
    <w:p>
      <w:r>
        <w:rPr>
          <w:b/>
        </w:rPr>
        <w:t>E. 5.2.2</w:t>
      </w:r>
    </w:p>
    <w:p>
      <w:r>
        <w:t>Bei der Beschwerdeführerin 4 würden auch nach den Vorsorgeunter- suchungen und einem durchgeführten EKG keine Hinweise auf eine Herz- insuffizienz vorliegen. Bei einer Untersuchung habe zwar aufgrund der Ab- wesenheit der Kinderkardiologin ein Herzfehler nicht vollständig ausge- schlossen werden können; das SEM gehe aber nicht davon aus, dass bei einer allfälligen Folgeuntersuchung eine Diagnose gestellt werden könnte, welche geeignet wäre, seine Einschätzung hinsichtlich der Zulässigkeit der Überstellung nach Polen oder hinsichtlich der Anwendung der Souveräni- tätsklausel zu ändern. Eine solche Folgeuntersuchung sei angesichts des guten Allgemeinzustands des Kindes nicht dringlich und könne auch in Polen durchgeführt werden.</w:t>
      </w:r>
    </w:p>
    <w:p>
      <w:r>
        <w:rPr>
          <w:b/>
        </w:rPr>
        <w:t>E. 5.2.3</w:t>
      </w:r>
    </w:p>
    <w:p>
      <w:r>
        <w:t>Mit Bezug auf die übrigen Vorbringen (polnisches Asylsystem, Wah- rung des Kindeswohls) könne auf die Ausführungen im ersten Verfahren verwiesen werden. Insgesamt würden mit den wiedererwägungsweise vor- getragenen Vorbringen keine neuen Sachverhaltselemente dargetan, wel- che die Rechtskraft der Verfügung vom 16. August 2023 beseitigen könn- ten.</w:t>
      </w:r>
    </w:p>
    <w:p>
      <w:r>
        <w:rPr>
          <w:b/>
        </w:rPr>
        <w:t>E. 5.3.1</w:t>
      </w:r>
    </w:p>
    <w:p>
      <w:r>
        <w:t>Die Beschwerdeführenden äusserten sich in der Beschwerde vom 14. Februar 2024 vorab auf mehreren Seiten ausführlich zum polnischen Asylsystem, das nach ihrer Einschätzung systemische Mängel aufweise.</w:t>
      </w:r>
    </w:p>
    <w:p>
      <w:r>
        <w:rPr>
          <w:b/>
        </w:rPr>
        <w:t>E. 5.3.2</w:t>
      </w:r>
    </w:p>
    <w:p>
      <w:r>
        <w:t>Hinzu komme, dass bei ihnen nun derart schwere Erkrankungen vor- liegen würden, dass die Überstellung mangels Behandelbarkeit in Polen auch aus diesem Grund unzulässig geworden sei:</w:t>
      </w:r>
    </w:p>
    <w:p>
      <w:r>
        <w:rPr>
          <w:b/>
        </w:rPr>
        <w:t>E. 5.3.3</w:t>
      </w:r>
    </w:p>
    <w:p>
      <w:r>
        <w:t>Der Beschwerdeführer 1 sei seit der Einreise in die Schweiz in einem psychisch labilen Zustand, der vor dem Hintergrund einer Posttraumati-</w:t>
      </w:r>
    </w:p>
    <w:p>
      <w:r>
        <w:t>E-964/2024 Seite 9 schen Belastungsstörung (PTBS) und einer Panikstörung von suizidalen Gedanken und Panikattacken geprägt sei. Er habe vom 19. Oktober 2023 bis zum 15. November 2023 in der Psychiatrischen Universitätsklinik E._______ hospitalisiert werden müssen. Zunächst sei ein Austritt für den 27. Oktober 2023 geplant gewesen; nachdem der Patient ein Schreiben abgegeben habe, in dem er einen erweiterten Suizid im Falle einer Rück- führung nach Polen angekündigt habe, habe der stationäre Aufenthalt ver- längert werden müssen. Es seien die Diagnosen einer schweren depressi- ven Episode ohne psychotische Symptome sowie einer PTBS gestellt wor- den. Er leide unter täglichen Panikattacken und mache sich grosse Sorgen um seine Familie, die er vor einer Rückschiebung nach Polen bewahren wolle. Im stationären Setting habe der Beschwerdeführer 1 erzählt, dass er sich aufgegeben habe und nicht mehr leben wolle, sollte seine Familie – die sowohl im Heimatland als auch in Polen traumatische Ereignisse er- lebt habe – die Schweiz verlassen müssen. Der Beschwerdeführer 1 habe sich zunächst nur im stationären Setting, nach einiger Zeit schliesslich beim Austritt aus der stationären Behandlung von suizidalen Gedanken und Handlungsabsichten, auch in Bezug auf seine Familie, bei Verbleib in der Schweiz distanzieren können. Im Falle einer Rückführung nach Polen könne er diese Handlungsabsicht für sich jedoch weiterhin nicht aus- schliessen. Er könne nicht abschliessend sagen, ob ein Suizid weiterhin seine Kinder miteinbeziehen würde. Er sei mittlerweile in der Ambulanz für Kriegs- und Folteropfer angemeldet worden und aufgrund seines andau- ernd schlechten Zustands am 5. Januar 2024 in die Akutstation der F._______ eingetreten. Dort seien die Diagnosen einer schweren depres- siven Episode und einer PTBS gestellt (respektive bestätigt) und er auch medikamentös behandelt worden. Ein Ausreisegespräch mit dem Migrati- onsamt E._______ vom 30. Januar 2024 habe nach zehn Minuten auf- grund des Zustands des Beschwerdeführers 1 abgebrochen werden müs- sen; es sei nun ein erneuter stationärer Aufenthalt in der F._______ ge- plant. Er sei dringend auf engmaschige psychiatrische und medizinische Hilfe angewiesen, welche in Polen nicht gewährleistet sei. Es liege mittler- weile eine schwere Erkrankung vor, welche einen Selbsteintritt der Schweiz erfordere. Das SEM sei offensichtlich auch zu dieser Einschätzung gekom- men, nachdem es im Zusammenhang mit der Eröffnung der Zwischenver- fügung vom 28. Dezember 2023 um eine den Umständen angepasste Er- öffnung durch die Rechtsvertretung gebeten habe.</w:t>
      </w:r>
    </w:p>
    <w:p>
      <w:r>
        <w:rPr>
          <w:b/>
        </w:rPr>
        <w:t>E. 5.3.4</w:t>
      </w:r>
    </w:p>
    <w:p>
      <w:r>
        <w:t>Auch bei der Beschwerdeführerin 2 habe sich der gesundheitliche Zustand stark verschlechtert. Sie befinde sich seit der Geburt ihres zweiten Kindes in psychotherapeutischer Betreuung. Dort seien ihr die Diagnosen</w:t>
      </w:r>
    </w:p>
    <w:p>
      <w:r>
        <w:t>E-964/2024 Seite 10 PTBS, Anpassungsstörung mit depressiver Symptomatik, Schlafstörungen und Panikattacken sowie Postpartale Depression gestellt worden. Ihr Le- ben sei von Gewalt geprägt gewesen und sie sei durch die Erlebnisse wäh- rend der Flucht retraumatisiert worden. Die Hoffnungslosigkeit und psychi- sche Krankheit ihres Mannes belaste sie sehr und löse Ängste und Per- spektivenlosigkeit aus. Besonders in der aktuell postpartalen Zeit sei die Beschwerdeführerin 2 sehr vulnerabel und brauche Stabilität. Es sei zwin- gend, dass die Beschwerdeführerin nicht von ihren Familienangehörigen getrennt werde. Bei einer Rückführung nach Polen sei mit einer massiven Verschlechterung des gesundheitlichen Zustands der Beschwerdeführe- rin 2 und damit verbunden wohl mit Suizidhandlungen zu rechnen.</w:t>
      </w:r>
    </w:p>
    <w:p>
      <w:r>
        <w:rPr>
          <w:b/>
        </w:rPr>
        <w:t>E. 5.3.5</w:t>
      </w:r>
    </w:p>
    <w:p>
      <w:r>
        <w:t>Die Beschwerdeführerin 3 schrecke nachts häufig schreiend aus dem Schlaf auf und lasse sich dann kaum beruhigen; sie sei in ihrer kindli- chen Entwicklung stark gefährdet (zum Ganzen Beilage 6).</w:t>
      </w:r>
    </w:p>
    <w:p>
      <w:r>
        <w:rPr>
          <w:b/>
        </w:rPr>
        <w:t>E. 5.3.6</w:t>
      </w:r>
    </w:p>
    <w:p>
      <w:r>
        <w:t>Beschwerdeführerin 4 sei kurz nach dem zweitinstanzlichen Ab- schluss des Asylverfahrens in der 37. Schwangerschaftswoche zu früh zur Welt gekommen. Nach der Geburt sei ein Herzgeräusch und somit eine mögliche Herzinsuffizienz festgestellt worden. Bei Plagiocephalus links occipital (asymmetrisch abgeflachter Hinterkopf) sei die Zuweisung an eine Physiotherapie erfolgt. Zudem sei sie zum Ausschluss eines Vitium cordis (zu körperlichen Funktionseinschränkungen führende Herzfehlbildung) in der kinderkardiologischen Sprechstunde am Kinderspital E._______ und für weitere klinische Überwachung im Stadtspital G._______ aufgeboten worden. Die Behauptung der Vorinstanz, die Anzeichen einer Herzinsuffi- zienz seien in keinem Arztbericht zu finden, sei falsch; die medizinischen Kontrollen der Beschwerdeführerin 4 seien noch gar nicht abgeschlossen.</w:t>
      </w:r>
    </w:p>
    <w:p>
      <w:r>
        <w:rPr>
          <w:b/>
        </w:rPr>
        <w:t>E. 5.3.7</w:t>
      </w:r>
    </w:p>
    <w:p>
      <w:r>
        <w:t>Schliesslich seien die türkischen Behörden – wie sich aus einem mit der Beschwerde eingereichten Dokument vom 1. Juni 2023 ergebe – über den damaligen Aufenthaltsort der Beschwerdeführenden in Polen infor- miert gewesen. Dies bedeute eine direkte Gefährdung durch türkische Be- hördenvertreter bei einer Überstellung nach Polen. Das SEM habe diese Sache in ihrer Verfügung unerwähnt gelassen und sei damit seiner Unter- suchungspflicht nicht genügend nachgekommen.</w:t>
      </w:r>
    </w:p>
    <w:p>
      <w:r>
        <w:rPr>
          <w:b/>
        </w:rPr>
        <w:t>E. 5.3.8</w:t>
      </w:r>
    </w:p>
    <w:p>
      <w:r>
        <w:t>Zusammenfassend sei festzuhalten, dass bei einer Überstellung nach Polen aufgrund dieser Umstände von einem "real risk" einer gegen Art. 3 EMRK verstossenden Behandlung auszugehen sei, zumal die Be- schwerdeführenden in Polen von den dortigen Behörden schlecht</w:t>
      </w:r>
    </w:p>
    <w:p>
      <w:r>
        <w:t>E-964/2024 Seite 11 behandelt worden seien. Das SEM habe sich in der angefochtenen Ver- fügung fälschlicherweise auf die pauschale Behauptung beschränkt, dass Polen die Aufnahmerichtlinie einzuhalten habe und insbesondere der Zu- gang zur erforderlichen medizinischen Versorgung dort gewährleistet sei; von einer genügenden Begründung und einer Einzelfallbeurteilung könne keinesfalls gesprochen werden. Zumindest hätte die Vorinstanz individu- elle Garantien der polnischen Behörden einholen müssen, dass der beson- deren Vulnerabilität der Beschwerdeführenden bei ihrer Ankunft in Polen angemessen Rechnung getragen würde und sie ab Ankunft psychologi- sche Betreuung, medizinische Versorgung sowie eine angemessene Unterkunft erhalten würden.</w:t>
      </w:r>
    </w:p>
    <w:p>
      <w:r>
        <w:rPr>
          <w:b/>
        </w:rPr>
        <w:t>E. 6.1</w:t>
      </w:r>
    </w:p>
    <w:p>
      <w:r>
        <w:t>Thema des vorliegenden Beschwerdeverfahren ist, ob sich die Sach- lage seit dem Nichteintretensentscheid des SEM vom 16. August 2023 res- pektive seit dem Urteil des Bundesverwaltungsgerichts vom 7. September 2023 hinsichtlich der Völkerrechtskonformität einer Überstellung der Be- schwerdeführenden nach Polen wesentlich verändert hat oder, ob seither humanitäre Gründe eingetreten sind, die geeignet wären, die Aufhebung der Rechtskraft der Verfügung vom 16. August 2023 zu bewirken.</w:t>
      </w:r>
    </w:p>
    <w:p>
      <w:r>
        <w:rPr>
          <w:b/>
        </w:rPr>
        <w:t>E. 6.2</w:t>
      </w:r>
    </w:p>
    <w:p>
      <w:r>
        <w:t>Soweit die Beschwerdeführenden – wie bereits im ersten Beschwerde- verfahren vor dem Bundesverwaltungsgericht – ihre grundsätzliche Kritik am polnischen Asyl- und Aufnahmeverfahren wiederholen, legen sie keine Wiedererwägungsgründe im Sinne veränderter Verhältnisse dar. Das Bun- desverwaltungsgericht hat sich im Urteil vom 7. September 2023 mit die- sen Vorbringen auseinandergesetzt und unter Hinweis auf die konstante Gerichtspraxis festgestellt, dass das Asylverfahren und die Aufnahmebe- dingungen in Polen keine systemischen Schwachstellen aufweisen würden und die Anwendung von Art. 3 Abs. 2 Dublin-III-VO im Fall der Beschwer- deführenden nicht angezeigt sei (vgl. Urteil E-4564/2023 E. 6.1). An dieser Einschätzung vermögen die Beschwerdevorbringen nichts zu ändern. Es ist daran zu erinnern, dass die Wiedererwägung nicht dazu dienen darf, rechtskräftig entschiedene Rechtsfragen immer wieder zur Debatte zu stel- len (vgl. oben E. 3.3). Eine Übernahme der Zuständigkeit Polens gestützt auf Art. 3 Abs. 2 Dublin-III-VO ist im Fall der Beschwerdeführenden weiter- hin nicht angezeigt.</w:t>
      </w:r>
    </w:p>
    <w:p>
      <w:r>
        <w:rPr>
          <w:b/>
        </w:rPr>
        <w:t>E. 6.3</w:t>
      </w:r>
    </w:p>
    <w:p>
      <w:r>
        <w:t>Mit dem Vorbringen betreffend ein türkischsprachiges Dokument (Be- schwerdebeilage 11, ohne Übersetzung eingereicht) werden schon des- halb keine Wiederwägungsgründe dargetan, weil dieses Schriftstück vom</w:t>
      </w:r>
    </w:p>
    <w:p>
      <w:r>
        <w:t>E-964/2024 Seite 12 1. Juni 2023 datiert und mit keinem Wort dargetan wird, wieso es nicht be- reits im Rahmen des ordentlichen Verfahrens zu den Akten gereicht wor- den ist. Abgesehen davon ist nicht ersichtlich, aus welchen Gründen die Beschwerdeführenden in Polen durch türkische Behörden gefährdet sein sollten.</w:t>
      </w:r>
    </w:p>
    <w:p>
      <w:r>
        <w:rPr>
          <w:b/>
        </w:rPr>
        <w:t>E. 7</w:t>
      </w:r>
    </w:p>
    <w:p>
      <w:r>
        <w:t>Dezember 2021, Grosse Kammer, 57467/15, §§ 121 ff.).</w:t>
      </w:r>
    </w:p>
    <w:p>
      <w:r>
        <w:rPr>
          <w:b/>
        </w:rPr>
        <w:t>E. 7.1</w:t>
      </w:r>
    </w:p>
    <w:p>
      <w:r>
        <w:t>Im Dublin-Verfahren geht es um die Prüfung, welcher Mitgliedstaat für die Behandlung des Asylantrags zuständig ist. Gesundheitliche Probleme asylsuchender Personen sind soweit zu klären, dass mit Blick auf die me- dizinische Infrastruktur und Versorgungslage von asylsuchenden Personen im zuständigen Mitgliedstaat unter dem Aspekt des in Art. 17 Abs. 1 Dublin- III-VO verankerten Selbsteintrittsrechts eine abschliessende Beurteilung vorgenommen werden kann. Dies war und ist vorliegend der Fall. Die be- antragte Befragung der Beschwerdeführenden und ihrer behandelnden Ärztinnen und Ärzte zur gesundheitlichen Situation ist angesichts der zahl- reichen bei den Akten liegenden medizinischen Unterlagen nicht erforder- lich.</w:t>
      </w:r>
    </w:p>
    <w:p>
      <w:r>
        <w:rPr>
          <w:b/>
        </w:rPr>
        <w:t>E. 7.2</w:t>
      </w:r>
    </w:p>
    <w:p>
      <w:r>
        <w:t>Aus den Akten des ordentlichen, vor zwei Instanzen verhandelten Dub- lin-Verfahrens ergibt sich, dass der belastete psychische Gesundheitszu- stand des Beschwerdeführers 1 schon damals bekannt war (vgl. Urteil BVGer E-4564/2023 E. 7.3.2, in welcher die PTBS-Diagnose er- wähnt wird). Diese Gesundheitsprobleme haben sich seither – offensicht- lich unter dem Einfluss der rechtskräftig angeordneten Überstellung nach Polen – akzentuiert. In den nach dem Urteil des Bundesverwaltungs- gerichts datierenden Arztberichten werden zusätzlich zur Diagnose (res- pektive Verdachtsdiagnose) PTBS nun auch die Diagnose einer schweren depressiven Episode ohne psychotische Symptome gestellt (vgl. Berichte der Psychiatrischen Universitätsklinik E._______ vom 22. November 2023 und der F._______ vom 2. Februar 2024).</w:t>
      </w:r>
    </w:p>
    <w:p>
      <w:r>
        <w:rPr>
          <w:b/>
        </w:rPr>
        <w:t>E. 7.3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w:t>
      </w:r>
    </w:p>
    <w:p>
      <w:r>
        <w:t>E-964/2024 Seite 13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Urteile des EGMR Paposhvili gegen Belgien 13. Dezember 2016, Grosse Kammer, 41738/10, §§ 180–193 m.w.H., bestätigt durch Savran gegen Dänemark</w:t>
      </w:r>
    </w:p>
    <w:p>
      <w:r>
        <w:rPr>
          <w:b/>
        </w:rPr>
        <w:t>E. 7.4</w:t>
      </w:r>
    </w:p>
    <w:p>
      <w:r>
        <w:t>Eine solch ausserordentliche Situation ist vorliegend weiterhin nicht an- zunehmen. Die diagnostizierte Erkrankung (PTBS und schwere depressive Episode ohne psychotische Symptome) steht einer Überstellung in den zu- ständigen Dublin-Staat Polen unter dem Aspekt von Art. 3 EMRK nicht ent- gegen. Polen verfügt über eine ausreichende medizinische Infrastruktur (vgl. etwa die Urteile des BVGer D-2277/2023 vom 4. Oktober 2023 E. 6.1, E-4485/2023 vom 4. September 2023 E. 6.5.2. f., E-3293/2023 vom 27. Juli 2023 E. 8.2.3), und der Zugang dazu ist – wie vom SEM dargelegt – gewährleistet. Die Mitgliedstaaten sind verpflichtet, den Antragstellenden die erforderliche medizinische Versorgung, die zumindest die Notversor- 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 genfalls einer geeigneten psychologischen Betreuung) zu gewähren (Art. 19 Abs. 2 Aufnahmerichtlinie). Es darf somit davon ausgegangen wer- den, dass dem Beschwerdeführer eine adäquate Weiterbehandlung und Betreuung in Polen zugänglich sein wird. Folglich ist nicht davon auszuge- hen, dass eine Überstellung nach Polen eine rasche und unumkehrbare Verschlechterung seines Gesundheitszustands zur Folge hätte. Es liegen auch keine Hinweise vor, wonach Polen ihm eine adäquate medizinische Behandlung und Betreuung verweigern würde. Mit der vom SEM bereits im ordentlichen Verfahren angekündigten Anmeldung des Medizinalfalls im Rahmen der Vorbereitung der Überstellung (vgl. SEM-act. 44/18 S. 7 f.) wird sichergestellt, dass eine notwendige Behandlung auch nach der Über- stellung gewährleistet ist (vgl. dazu Art. 31 f. Dublin-III-VO). Darüber hin- aus ist darauf hinzuweisen, dass die Beschwerdeführenden zumindest vo- rübergehend die medizinische Rückkehrhilfe – beispielsweise in Form der Mitgabe von Medikamenten oder der Übernahme von Kosten für notwen- dige Therapien – in Anspruch nehmen können (vgl. Art. 93 Abs. 1 Bst. d AsylG, Art. 75 der Asylverordnung 2 vom 11. August 1999 [AsylV 2; SR 142.312]).</w:t>
      </w:r>
    </w:p>
    <w:p>
      <w:r>
        <w:t>E-964/2024 Seite 14</w:t>
      </w:r>
    </w:p>
    <w:p>
      <w:r>
        <w:rPr>
          <w:b/>
        </w:rPr>
        <w:t>E. 7.5</w:t>
      </w:r>
    </w:p>
    <w:p>
      <w:r>
        <w:t>Soweit auf Beschwerdeebene geltend gemacht wird, bei einer zwangs- weisen Rückführung nach Polen würde die Gefahr bestehen, dass sich suizidale Tendenzen verstärken würden, ist zunächst festzuhalten, dass gemäss bundesgerichtlicher Rechtsprechung Suizidalität für sich allein kein Vollzugshindernis darstellt (vgl. Urteil BGer 2C_221/2020 vom 19. Juni 2020 E. 2), was auch der Praxis des Bundesverwaltungsgerichts entspricht (vgl. statt vieler Urteil des BVGer D-1718/2022 vom 9. Mai 2023 E. 8.1.3.4). Die schweizerischen Behörden sind in solchen Fällen jedoch gehalten, im Rahmen der konkreten Rückkehrmassnahmen alles ihnen Zu- mutbare vorzukehren, um medizinisch sowie betreuungstechnisch sicher- zustellen, dass das Leben und die Gesundheit der rückkehrpflichtigen Per- son möglichst nicht beeinträchtigt werden (vgl. Urteil BGer 2C_221/2020 a.a.O.). Die mit dem Vollzug der Überstellung beauftragten Behörden wer- den dem aktuellen Gesundheitszustand der Beschwerdeführenden bei der Organisation der Überstellung nach Polen Rechnung tragen (Art. 31 und Art. 32 Dublin-III-VO) und die polnischen Behörden zuvor, wie erwähnt, über die spezifischen medizinischen Umstände informieren.</w:t>
      </w:r>
    </w:p>
    <w:p>
      <w:r>
        <w:rPr>
          <w:b/>
        </w:rPr>
        <w:t>E. 7.6</w:t>
      </w:r>
    </w:p>
    <w:p>
      <w:r>
        <w:t>Vor diesem Hintergrund ist es (weiterhin) nicht notwendig, von den pol- nischen Behörden vorgängig der Überstellung individuelle Zusicherungen bezüglich der medizinischen Versorgung und Unterbringung der Be- schwerdeführenden einzuholen. Der entsprechende Antrag ist abzuwei- sen.</w:t>
      </w:r>
    </w:p>
    <w:p>
      <w:r>
        <w:rPr>
          <w:b/>
        </w:rPr>
        <w:t>E. 8</w:t>
      </w:r>
    </w:p>
    <w:p>
      <w:r>
        <w:t>Auch den übrigen Familienmitgliedern gelingt es nicht, eine wiedererwä- gungsrechtlich relevante Verschlechterung ihres Gesundheitszustands darzutun:</w:t>
      </w:r>
    </w:p>
    <w:p>
      <w:r>
        <w:rPr>
          <w:b/>
        </w:rPr>
        <w:t>E. 8.1.1</w:t>
      </w:r>
    </w:p>
    <w:p>
      <w:r>
        <w:t>Die Beschwerdeführerin 2 begab sich nach Abschluss des ordentli- chen Asyl-Zuständigkeitsverfahrens und der Geburt ihrer zweiten Tochter in psychotherapeutische Behandlung. Im Bericht ihrer Psychotherapeutin werden für sie die Verdachtsdiagnose PTBS, und die Diagnosen Anpas- sungsstörung mit depressiver Symptomatik, Schlafstörungen und Panikat- tacken sowie Postpartale Depression gestellt (vgl. Bericht Stadtspital E._______ / H._______ vom 16. Januar 2024 S. 1). Soweit in der Be- schwerde ausgeführt wird, bei einer Überstellung nach Polen würde es bei ihr "wohl zu Suizidhandlungen kommen" (vgl. Beschwerde S. 11) ergibt sich solches aus dem eingereichten Bericht nicht. Es ist ebenfalls nicht er- sichtlich, wieso die Beschwerdeführerin "von ihrer in der Schweiz anwe- senden Familie getrennt" werden sollte (vgl. a.a.O.).</w:t>
      </w:r>
    </w:p>
    <w:p>
      <w:r>
        <w:t>E-964/2024 Seite 15</w:t>
      </w:r>
    </w:p>
    <w:p>
      <w:r>
        <w:rPr>
          <w:b/>
        </w:rPr>
        <w:t>E. 8.1.2</w:t>
      </w:r>
    </w:p>
    <w:p>
      <w:r>
        <w:t>Bezüglich der Behandelbarkeit und des Zugangs zu adäquater medi- zinischer und therapeutischer Versorgung kann bei der Beschwerdeführe- rin 2 auf das oben Gesagte verwiesen werden.</w:t>
      </w:r>
    </w:p>
    <w:p>
      <w:r>
        <w:rPr>
          <w:b/>
        </w:rPr>
        <w:t>E. 8.2</w:t>
      </w:r>
    </w:p>
    <w:p>
      <w:r>
        <w:t>Für die Beschwerdeführerin 3 ergibt sich aus den eingereichten Berich- ten einzig, dass das 4-jährige Kind nachts häufig schreiend aus dem Schlaf aufwache und sich dann jeweils nur schlecht beruhigen lasse (vgl. Bericht Stadtspital/H._______ a.a.O. S. 1 f.).</w:t>
      </w:r>
    </w:p>
    <w:p>
      <w:r>
        <w:rPr>
          <w:b/>
        </w:rPr>
        <w:t>E. 8.3</w:t>
      </w:r>
    </w:p>
    <w:p>
      <w:r>
        <w:t>Schliesslich hat das SEM zu Recht darauf hingewiesen, dass den Ak- ten bisher keine Hinweise auf die behauptete Herzfehlbildung bei der Be- schwerdeführerin 4 zu entnehmen sind. Anlässlich einer Untersuchung vom 27. November 2023 konnte diese Befürchtung nicht gänzlich aus- geräumt werden, weil die zuständige Kinderkardiologin gerade nicht ver- fügbar war. Im entsprechenden Bericht vom 27. November 2023 wurde deshalb die Kardiologie des Kinderspitals E._______ um ein "zeitnahes Auf-gebot" gebeten. Es darf unter den gegebenen Umständen davon aus- gegangen werden, dass diese Untersuchung in der Zwischenzeit durch- geführt wurde und kein beunruhigendes Ergebnis gezeitigt hat.</w:t>
      </w:r>
    </w:p>
    <w:p>
      <w:r>
        <w:rPr>
          <w:b/>
        </w:rPr>
        <w:t>E. 9</w:t>
      </w:r>
    </w:p>
    <w:p>
      <w:r>
        <w:t>Nach dem Gesagten liegen nach wie vor keine Gründe für einen zwingen- den Selbsteintritt der Schweiz gemäss Art. 17 Dublin-III-VO vor.</w:t>
      </w:r>
    </w:p>
    <w:p>
      <w:r>
        <w:rPr>
          <w:b/>
        </w:rPr>
        <w:t>E. 10</w:t>
      </w:r>
    </w:p>
    <w:p>
      <w:r>
        <w:t>Soweit die Beschwerdeführenden das Vorliegen "humanitärer Gründe" gel- tend machen, welche zu einem Selbsteintritt gemäss Art. 29a Abs. 3 der Asylverordnung 1 vom 11. August 1999 (AsylV 1, SR 142.311) führen müsse, ist Folgendes festzuhalten: Das SEM verfügt bei der Anwendung dieser Kann-Bestimmung über einen Ermessensspielraum (vgl. BVGE 2015/9 E. 7 f.). Das Gericht beschränkt die Beurteilung im Wesentlichen darauf, ob das SEM den Sachverhalt diesbezüglich korrekt und vollständig erhoben, allen wesentlichen Umständen Rechnung getragen und seinen Ermessensspielraum genutzt hat (vgl. Art. 106 Abs. 1 Bst. a und b AsylG). Vorliegend sind keine Anhaltspunkte gegeben, wonach das SEM sein Er- messen im Zusammenhang mit der Prüfung nach Art. 29a Abs. 3 AsylV 1 nicht gesetzeskonform ausgeübt hätte.</w:t>
      </w:r>
    </w:p>
    <w:p>
      <w:r>
        <w:t>E-964/2024 Seite 16</w:t>
      </w:r>
    </w:p>
    <w:p>
      <w:r>
        <w:rPr>
          <w:b/>
        </w:rPr>
        <w:t>E. 11.1</w:t>
      </w:r>
    </w:p>
    <w:p>
      <w:r>
        <w:t>Aus diesen Erwägungen ergibt sich, dass die Vorbringen und die nach dem Urteil E-4564/2023 vom 7. September 2023 entstandenen Beweismit- tel nicht geeignet sind, zu einer Anpassung der Verfügung des SEM vom</w:t>
      </w:r>
    </w:p>
    <w:p>
      <w:r>
        <w:rPr>
          <w:b/>
        </w:rPr>
        <w:t>E. 11.2</w:t>
      </w:r>
    </w:p>
    <w:p>
      <w:r>
        <w:t>Schliesslich ist zusammenfassend feststellen, dass für die eventuali- ter beantragte Kassation der angefochtenen Verfügung keine Veranlas- sung besteht. Das SEM hat den rechtserheblichen Sachverhalt vollständig und korrekt festgestellt und das erstinstanzliche Wiedererwägungsverfah- ren unter Wahrung der Verfahrensrechte der Beschwerdeführenden durch- geführt. Die angefochtene Verfügung ist ausführlich und differenziert be- gründet worden. Dass es den Beschwerdeführenden ohne Weiteres mög- lich war, diesen Entscheid anzufechten, ergibt sich im Übrigen bereits aus der umfangreichen Beschwerdeschrift.</w:t>
      </w:r>
    </w:p>
    <w:p>
      <w:r>
        <w:rPr>
          <w:b/>
        </w:rPr>
        <w:t>E. 11.3</w:t>
      </w:r>
    </w:p>
    <w:p>
      <w:r>
        <w:t>Die Beschwerde ist abzuweisen. 12. 12.1 Bei diesem Ausgang des Verfahrens wären die Kosten den Beschwer- deführenden aufzuerlegen (Art. 63 Abs. 1 VwVG). Nachdem aufgrund der Akten von ihrer Bedürftigkeit auszugehen ist und ihre Rechtsbegehren nicht aussichtslos waren, ist ihr Gesuch um Gewährung der unentgeltlichen Prozessführung gutzuheissen (Art. 65 Abs. 1 VwVG). 12.2 Das Gesuch um Herstellung der aufschiebenden Wirkung der Be- schwerde wird mit dem vorliegenden Entscheid in der Sache gegenstands- los. Der vom Instruktionsrichter angeordnete provisorische Vollzugsstopp fällt mit dem vorliegenden Urteil dahin.</w:t>
      </w:r>
    </w:p>
    <w:p>
      <w:r>
        <w:t>(Dispositiv nächste Seite)</w:t>
      </w:r>
    </w:p>
    <w:p>
      <w:r>
        <w:t>E-964/2024 Seite 17</w:t>
      </w:r>
    </w:p>
    <w:p>
      <w:r>
        <w:rPr>
          <w:b/>
        </w:rPr>
        <w:t>E. 12.1</w:t>
      </w:r>
    </w:p>
    <w:p>
      <w:r>
        <w:t>Bei diesem Ausgang des Verfahrens wären die Kosten den Beschwerdeführenden aufzuerlegen (Art. 63 Abs. 1 VwVG). Nachdem aufgrund der Akten von ihrer Bedürftigkeit auszugehen ist und ihre Rechtsbegehren nicht aussichtslos waren, ist ihr Gesuch um Gewährung der unentgeltlichen Prozessführung gutzuheissen (Art. 65 Abs. 1 VwVG).</w:t>
      </w:r>
    </w:p>
    <w:p>
      <w:r>
        <w:rPr>
          <w:b/>
        </w:rPr>
        <w:t>E. 12.2</w:t>
      </w:r>
    </w:p>
    <w:p>
      <w:r>
        <w:t>Das Gesuch um Herstellung der aufschiebenden Wirkung der Beschwerde wird mit dem vorliegenden Entscheid in der Sache gegenstandslos. Der vom Instruktionsrichter angeordnete provisorische Vollzugsstopp fällt mit dem vorliegenden Urteil dahin. (Dispositiv nächste Seite)</w:t>
      </w:r>
    </w:p>
    <w:p>
      <w:r>
        <w:rPr>
          <w:b/>
        </w:rPr>
        <w:t>E. 16</w:t>
      </w:r>
    </w:p>
    <w:p>
      <w:r>
        <w:t>August 2023 zu führen. Das SEM hat das Wiedererwägungsgesuch der Beschwerdeführenden zu Recht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