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E-9555/2025 vom 9. Februar 2026</w:t>
      </w:r>
    </w:p>
    <w:p>
      <w:r>
        <w:t>Bundesverwaltungsgericht, 2026-02-09, FR</w:t>
      </w:r>
    </w:p>
    <w:p>
      <w:r>
        <w:rPr>
          <w:b/>
        </w:rPr>
        <w:t xml:space="preserve">Quelle: </w:t>
      </w:r>
      <w:r>
        <w:t>https://mcp.opencaselaw.ch/entscheid/bvger_E-9555_2025</w:t>
      </w:r>
    </w:p>
    <w:p>
      <w:r>
        <w:t>FR: TAF E-9555/2025 du 9 février 2026</w:t>
      </w:r>
    </w:p>
    <w:p>
      <w:r>
        <w:t>IT: TAF E-9555/2025 del 9 febbraio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dès lors compétent pour connaître du recours et statuer définitivement.</w:t>
      </w:r>
    </w:p>
    <w:p>
      <w:r>
        <w:rPr>
          <w:b/>
        </w:rPr>
        <w:t>E. 1.2</w:t>
      </w:r>
    </w:p>
    <w:p>
      <w:r>
        <w:t>L'intéressé a qualité pour recourir (cf. art. 48 al. 1 PA). Présenté dans la forme (art. 52 al. 1 PA) et le délai prescrits par la loi (cf. art. 108 al. 3 LAsi), le recours est recevable.</w:t>
      </w:r>
    </w:p>
    <w:p>
      <w:r>
        <w:rPr>
          <w:b/>
        </w:rPr>
        <w:t>E. 2.1</w:t>
      </w:r>
    </w:p>
    <w:p>
      <w:r>
        <w:t>Dans son recours, l'intéressé fait en substance valoir que le SEM a violé la maxime inquisitoire et son droit d'être entendu. Il reproche notamment à l'autorité intimée de ne pas avoir sollicité la production d'un rapport médical détaillé, de ne pas avoir procédé à son audition et de s'être limitée à lui octroyer un droit d'être entendu par écrit. Ces griefs formels doivent être examinés en premier lieu, dans la mesure où leur admission est susceptible d'entraîner l'annulation de la décision entreprise et le renvoi de la cause au SEM (cf. ATF 138 I 252 consid. 5).</w:t>
      </w:r>
    </w:p>
    <w:p>
      <w:r>
        <w:rPr>
          <w:b/>
        </w:rPr>
        <w:t>E. 2.2.1</w:t>
      </w:r>
    </w:p>
    <w:p>
      <w:r>
        <w:t>Le droit d'être entendu, garanti à l'art. 29 al. 2 Cst, et concrétisé en procédure administrative aux art. 29 à 33 PA, comprend notamment pour le justiciable le droit de participer à l'administration des preuves, d'en prendre connaissance et de se déterminer à leur propos.</w:t>
      </w:r>
    </w:p>
    <w:p>
      <w:r>
        <w:rPr>
          <w:b/>
        </w:rPr>
        <w:t>E. 2.2.2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w:t>
      </w:r>
    </w:p>
    <w:p>
      <w:r>
        <w:rPr>
          <w:b/>
        </w:rPr>
        <w:t>E. 2.2.3</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2.2.4</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 recourant a eu l'occasion d'exposer tous les éléments importants de sa situation personnelle en Grèce, ce qu'il a d'ailleurs fait dans le cadre de ses prises de position des 29 octobre et 5 décembre 2025 (cf. Faits let. F. et H.). En outre, au moment de statuer, le SEM disposait de plusieurs documents médicaux concernant l'état de santé psychique de l'intéressé, ainsi que d'informations complémentaires de sa représentation juridique. Il en ressort notamment que des diagnostics concernant les troubles psychiques du recourant avaient été posés à la fin du mois d'octobre 2025 et que le traitement nécessaire était alors connu. Certes, l'intéressé a reçu, le (...) octobre 2025, une convocation pour se présenter, le (...) mars 2026 (soit cinq mois plus tard), à une consultation en neurologie. Il ne ressort cependant pas des pièces au dossier que cet examen somatique serait urgent, ni que l'intéressé aurait besoin d'un suivi médical rapproché ou d'un traitement lourd, en lien notamment avec les céphalées qu'il a décrites lors de ses rendez-vous médicaux. Au contraire, les rapports médicaux les plus récents précisent que ces céphalées sont bien contrôlées par la seule prise de Dafalgan. Compte tenu de ce qui précède, le SEM était fondé à retenir - par appréciation anticipée - que l'état de santé du recourant avait été suffisamment établi pour pouvoir statuer en toute connaissance de cause. Il n'avait dès lors pas à requérir ni à attendre la production de rapports médicaux actualisés ou plus détaillés. La question de savoir si les troubles dont il souffre constituent un obstacle à l'exécution de son renvoi en Grèce relève du fond et sera discutée plus loin (cf. consid. 5 et 6 infra).</w:t>
      </w:r>
    </w:p>
    <w:p>
      <w:r>
        <w:rPr>
          <w:b/>
        </w:rPr>
        <w:t>E. 2.4</w:t>
      </w:r>
    </w:p>
    <w:p>
      <w:r>
        <w:t>Comme exposé, le recourant reproche encore au SEM de ne pas avoir procédé à son audition. L'art. 36 al. 1 LAsi dispose que le droit d'être entendu est accordé au requérant notamment en cas de décision de non-entrée en matière fondée sur l'art. 31a, al. 1, comme c'est le cas en l'espèce (cf. consid. 3 infra). L'art. 36 al. 2 LAsi précise qu'une audition a lieu dans les autres cas. Aussi, quoi qu'en dise l'intéressé et indépendamment de sa situation personnelle alléguée, il n'incombait pas au SEM de procéder à son audition, la possibilité de se déterminer par écrit qui lui a été octroyée étant suffisante. Il n'en résulte donc aucune violation de son droit d'être entendu.</w:t>
      </w:r>
    </w:p>
    <w:p>
      <w:r>
        <w:rPr>
          <w:b/>
        </w:rPr>
        <w:t>E. 2.5</w:t>
      </w:r>
    </w:p>
    <w:p>
      <w:r>
        <w:t>Sur le vu de ce qui précède, aucun élément du dossier ne permet d'admettre que le SEM a manqué au devoir d'instruction de la présente cause ou violé le droit d'être entendu de l'intéressé. Les griefs d'ordre formels soulevés par le recourant doivent dès lors être rejetés, à l'instar de la conclusion du recours tendant à l'annulation de la décision attaquée et au renvoi de la cause au SEM.</w:t>
      </w:r>
    </w:p>
    <w:p>
      <w:r>
        <w:rPr>
          <w:b/>
        </w:rPr>
        <w:t>E. 3.1</w:t>
      </w:r>
    </w:p>
    <w:p>
      <w:r>
        <w:t>En vertu de l'art. 31a al. 1 let. a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l'Union européenne (ci-après : UE) et de l'Association européenne de libre-échange (ci-après : AELE). Conformément à l'art. 31a al. 1 let. a LAsi, la possibilité pour le recourant de retourner dans l'Etat tiers en cause présuppose que sa réadmission par cet Etat soit garantie (cf. FF 2002 6359, spéc. 6399). En l'espèce, cette condition est réalisée, dès lors que le 2 octobre 2025, les autorités helléniques ont expressément donné leur accord à la réadmission de l'intéressé sur leur territoire et qu'elles ont précisé lui avoir reconnu le statut de réfugié, le (...) juillet 2025.</w:t>
      </w:r>
    </w:p>
    <w:p>
      <w:r>
        <w:rPr>
          <w:b/>
        </w:rPr>
        <w:t>E. 3.3</w:t>
      </w:r>
    </w:p>
    <w:p>
      <w:r>
        <w:t>Par ailleurs, le recourant n'a pas rendu crédible que les autorités grecques failliraient à leurs obligations en le renvoyant dans son pays d'origine, au mépris du statut de réfugié qu'elles lui ont octroyé et du principe de non-refoulement.</w:t>
      </w:r>
    </w:p>
    <w:p>
      <w:r>
        <w:rPr>
          <w:b/>
        </w:rPr>
        <w:t>E. 3.4</w:t>
      </w:r>
    </w:p>
    <w:p>
      <w:r>
        <w:t>Cela dit, il demeure possible à tout requérant de démontrer que, dans son cas concret, l'exécution de son renvoi dans le pays de l'UE concerné n'est pas licite ou de renverser la présomption selon laquelle cette mesure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En conséquence,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Conv. torture.</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 comme il le soutient dans son recours.</w:t>
      </w:r>
    </w:p>
    <w:p>
      <w:r>
        <w:rPr>
          <w:b/>
        </w:rPr>
        <w:t>E. 5.4.1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5.4.2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(voir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particulier, l'exécution du renvoi serait illicite. Il lui appartient toutefois d'en apporter la démonstration, en lien avec sa situation personnelle.</w:t>
      </w:r>
    </w:p>
    <w:p>
      <w:r>
        <w:rPr>
          <w:b/>
        </w:rPr>
        <w:t>E. 5.4.3</w:t>
      </w:r>
    </w:p>
    <w:p>
      <w:r>
        <w:t>Selon la jurisprudence de la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CourEDH Paposhvili c. Belgique [GC] du 13 décembre 2016, requête no 41738/10, par. 183 ; cf. également Savran c. Danemark [GC] du 7 décembre 2021, requête no 57467/15, par. 133).</w:t>
      </w:r>
    </w:p>
    <w:p>
      <w:r>
        <w:rPr>
          <w:b/>
        </w:rPr>
        <w:t>E. 5.4.4</w:t>
      </w:r>
    </w:p>
    <w:p>
      <w:r>
        <w:t>En l'espèce, l'intéressé a été appréhendé en Grèce le (...) mars 2025 et y a déposé une demande de protection le (...) mars suivant. Il a obtenu le statut de réfugié dans cet Etat le (...) juillet 2025. Il aurait ainsi séjourné environ sept mois en Grèce (dont deux après l'obtention de son statut de réfugié et de son permis de séjour), avant de rejoindre la Suisse. Ce laps de temps, relativement court, ne permet pas de retenir qu'il se soit véritablement donné les moyens de bâtir une existence dans ce pays, que ce soit en apprenant la langue, en recherchant un emploi stable, et en recourant aux programmes de soutien accessibles aux bénéficiaires de la protection internationale. Si le Tribunal ne doute pas du fait que le recourant ait connu des obstacles lors de son séjour en Grèce - les conditions socio-économiques difficiles dans ce pays étant avérées -, il n'en demeure pas moins que ses allégations selon lesquelles il y aurait vécu dans des conditions contraires à toute dignité humaine, totalement dépourvu d'accès aux services essentiels, ne sont nullement étayées et se limitent à de simples affirmations.</w:t>
      </w:r>
    </w:p>
    <w:p>
      <w:r>
        <w:rPr>
          <w:b/>
        </w:rPr>
        <w:t>E. 5.4.5</w:t>
      </w:r>
    </w:p>
    <w:p>
      <w:r>
        <w:t>Si l'intéressé présente une fragilité psychique avérée (un épisode dépressif moyen à sévère, accompagné à l'époque d'idées suicidaires actives ayant justifié une hospitalisation en octobre 2025, ainsi qu'un syndrome de stress post-traumatique), liée à un vécu sans aucun doute douloureux, son état s'est dernièrement stabilisé sous traitement, tels qu'en attestent les rapports médicaux des (...) et (...) décembre 2025 (cf. également, pour plus de détails, Faits let. G. et M.). Il a ainsi pu s'éloigner de ses idées suicidaires scénarisées, se porte mieux que lors des consultations précédentes et poursuit un traitement médicamenteux relativement commun (Sertraline et Quétiapine) ainsi qu'un suivi psychothérapeutique en ambulatoire. Sous l'angle somatique, les rapports médicaux préconisent uniquement la prise de Dafalgan pour contrôler ses céphalées. Un rendez-vous pour une consultation en neurologie a certes été fixé à la fin du mois de mars 2026, mais rien n'indique que celui-ci présente un caractère d'urgence. Aucun élément médical récent ne fait par ailleurs état d'une aggravation de l'état physique ou psychique de l'intéressé, nonobstant ses déclarations dans son recours. Dans ce contexte, et au regard de la jurisprudence de la CourEDH rappelée plus haut (cf. consid. 5.4.3), rien ne permet de considérer qu'un retour en Grèce exposerait l'intéressé à un risque réel de déclin grave, rapide et irréversible de son état de santé, entraînant des souffrances intenses ou une réduction significative de son espérance de vie. Ses troubles psychiques demeurent, en l'état, sous contrôle, grâce à un traitement courant, disponible en Grèce, tant dans le système public de santé que par l'intermédiaire de structures complémentaires gérées par des organisations non gouvernementales (ci-après : ONG ; notamment PRAKSIS, Médecins du Monde, Médecins Sans Frontières, la Croix-Rouge grecque ou Solidarity Now), lesquelles offrent, du moins en ce qui concerne plusieurs hôpitaux du système public, également un accès facilité à des services d'interprétation (cf. arrêt D-2590/2025 précité, consid. 9.7.1). En sa qualité de réfugié reconnu, le recourant bénéficie du même accès au système de santé que les ressortissants grecs (cf. art. 30 de la Directive 2011/95/UE du Parlement européen et du Conseil du 13 décembre 2011 [Directive qualification]), sous réserve de disposer d'un numéro de sécurité sociale AMKA (cf. arrêt D-2590/2025 précité, consid. 9.7.1). À supposer qu'il n'ait pas connaissance de son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Migrant Integration Centers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et comme relevé ci-dessus, de nombreuses ONG assurent un accès effectif à des consultations médicales et psychologiques gratuites, avec des services d'interprétation. Ces dispositifs garantissent, en pratique, la possibilité pour l'intéressé de bénéficier d'un suivi médical approprié.</w:t>
      </w:r>
    </w:p>
    <w:p>
      <w:r>
        <w:rPr>
          <w:b/>
        </w:rPr>
        <w:t>E. 5.4.6</w:t>
      </w:r>
    </w:p>
    <w:p>
      <w:r>
        <w:t>Le recourant soutient qu'il se retrouverait, en cas de retour en Grèce, sans logement, sans emploi et sans aide publique, en raison de sa vulnérabilité particulière. Cette argumentation ne convainc toutefois pas. Comme l'a rappelé le Tribunal dans l'arrêt D-2590/2025 précité, les bénéficiaires de la protection internationale disposent en Grèce de diverses possibilités pour assurer leur subsistance. En matière de logement, ils peuvent notamment s'adresser aux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 recourant pourra explorer à son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 ne soit pas en mesure d'y exercer une activité lucrative, quand bien même il ne maîtriserait pas le grec. Selon son curriculum vitae transmis au SEM, il bénéficie d'une expérience de 10 ans dans le domaine du (...) et parle très bien l'anglais. Il n'apparaît ainsi pas dénué de ressources pour trouver un emploi en Grèce, notamment dans le secteur du tourisme. Les seules captures d'écran de messagerie instantanée produites par l'intéressé, attestant selon lui de ses tentatives pour chercher un emploi en Grèce, ne permettent pas de renverser ce constat. Au contraire, elles démontrent qu'il a déjà eu la capacité de mobiliser certaines ressources. Il lui appartiendra dès lors de faire de même à son retour en Grèce, étant rappelé que le recourant n'y a passé que deux mois après l'obtention de son statut de réfugié et de séjour, soit un laps de temps manifestement insuffisant pour prétendre avoir épuisé toutes les démarches en vue de trouver un emploi stable. Enfin, en matière d'aide publique, les bénéficiaires de la protection internationale ont droit à certaines prestations (cf. arrêt précité, consid. 9.5). Les démarches nécessaires peuvent être accomplies avec l'appui des M.I.C. et des ONG. Au regard de son parcours, rien n'indique que le recourant serait incapable de solliciter les prestations sociales auxquelles il a droit à son retour en Grèce.</w:t>
      </w:r>
    </w:p>
    <w:p>
      <w:r>
        <w:rPr>
          <w:b/>
        </w:rPr>
        <w:t>E. 5.4.7</w:t>
      </w:r>
    </w:p>
    <w:p>
      <w:r>
        <w:t>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Conv. torture invoqués par l'intéressé dans son recours.</w:t>
      </w:r>
    </w:p>
    <w:p>
      <w:r>
        <w:rPr>
          <w:b/>
        </w:rPr>
        <w:t>E. 5.5</w:t>
      </w:r>
    </w:p>
    <w:p>
      <w:r>
        <w:t>Dans ces conditions, l'exécution du renvoi du recourant ne transgresse aucun engagement de la Suisse relevant du droit international, de sorte qu'elle s'avère licite (cf. art. 83 al. 3 LEI).</w:t>
      </w:r>
    </w:p>
    <w:p>
      <w:r>
        <w:rPr>
          <w:b/>
        </w:rPr>
        <w:t>E. 6.1</w:t>
      </w:r>
    </w:p>
    <w:p>
      <w:r>
        <w:t>L'intéressé invoque ensuite le caractère inexigible de l'exécution de son renvoi, en se référant principalement à son état de santé.</w:t>
      </w:r>
    </w:p>
    <w:p>
      <w:r>
        <w:rPr>
          <w:b/>
        </w:rPr>
        <w:t>E. 6.2</w:t>
      </w:r>
    </w:p>
    <w:p>
      <w:r>
        <w:t>Conformément à l'art. 83 al. 5 LEI, il existe une présomption légale selon laquelle l'exécution du renvoi des personnes venant des Etats membres de l'UE et de l'AELE est en principe raisonnablement exigible. Ainsi, l'exigibilité du renvoi vers la Grèce est présumée en droit, le fardeau de la preuve du contraire incombant au recourant.</w:t>
      </w:r>
    </w:p>
    <w:p>
      <w:r>
        <w:rPr>
          <w:b/>
        </w:rPr>
        <w:t>E. 6.3</w:t>
      </w:r>
    </w:p>
    <w:p>
      <w:r>
        <w:t>Dans l'arrêt de référence E-3427/2021 et E-3431/2021 précité, le Tribunal a précisé sa jurisprudence concernant l'exigibilité de l'exécution du renvoi en Grèce des bénéficiaires d'une protection internationale dans ce pays (cf. consid. 11.5). Il a ainsi jugé que des conditions plus strictes s'appliquaient pour certains groupes de personnes vulnérables, notamment les personnes souffrant d'une maladie grave ; pour ces dernières, l'exécution du renvoi dans ce pays doit être considérée comme étant généralement inexigible, à moins qu'il n'existe des conditions particulièrement favorables dans le cas d'espèce (cf. consid. 11.5.3). Pour toutes les autres personnes atteintes dans leur santé, la présomption selon laquelle l'exécution du renvoi en Grèce est en principe raisonnablement exigible demeure valable, quelles que soient les difficultés qu'elles doivent surmonter pour recevoir les soins médicaux nécessaires (cf. consid. 9.8 et 11.5.1). Cette analyse, en tant qu'elle porte sur les personnes seules atteintes dans leur santé, n'a pas été modifiée par l'arrêt récent du Tribunal D-2590/2025 précité (cf. consid. 8.2).</w:t>
      </w:r>
    </w:p>
    <w:p>
      <w:r>
        <w:rPr>
          <w:b/>
        </w:rPr>
        <w:t>E. 6.4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6.5</w:t>
      </w:r>
    </w:p>
    <w:p>
      <w:r>
        <w:t>S'agissant de l'état de santé du recourant, il ressort, pour rappel, du dossier qu'il a présenté en octobre 2025 un épisode dépressif sévère, avec syndrome de stress post-traumatique, ayant motivé une hospitalisation de quelques jours (du [...] au [...] octobre 2025), avec mise en place d'un traitement médicamenteux et d'un suivi psychothérapeutique. Les rapports subséquents des (...) et (...) octobre, (...) novembre, ainsi que (...) et (...) décembre 2025 attestent une évolution généralement favorable : une amélioration clinique, un éloignement des idées suicidaires scénarisées et un suivi psychothérapeutique ambulatoire, avec une médication courante. Aucune pièce médicale postérieure ne fait état d'une aggravation durable, que ce soit sur le plan psychique ou somatique. Dans ce contexte, et sans minimiser en aucune manière le mal-être ni la fragilité psychique persistante du recourant, force est de constater qu'il ne relève pas de la catégorie des personnes particulièrement vulnérables au sens de la jurisprudence du Tribunal, qui commande en principe l'inexigibilité de l'exécution du renvoi sauf conditions particulièrement favorables. Ses troubles psychiques, certes sérieux mais stabilisés sous traitement, ne traduisent ni une dépendance à des soins hautement spécialisés indisponibles en Grèce, ni un besoin de prise en charge continue d'une intensité telle que l'exécution du renvoi risquerait de compromettre son état. Il en va de même des céphalées dont l'intéressé dit souffrir depuis 8 ans, qui peuvent être contrôlées par la prise de Dafalgan. Les possibilités concrètes d'accessibilité et de poursuite des soins en Grèce, rappelées plus haut (cf. consid. 5.4.5), viennent conforter cette appréciation. Il est en outre rappelé qu'il lui sera possible de se constituer une réserve de médicaments avant son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nécessaires.</w:t>
      </w:r>
    </w:p>
    <w:p>
      <w:r>
        <w:rPr>
          <w:b/>
        </w:rPr>
        <w:t>E. 6.6</w:t>
      </w:r>
    </w:p>
    <w:p>
      <w:r>
        <w:t>Dans son recours, l'intéressé indique qu'il se suiciderait en cas de retour en Grèce et rappelle qu'il a déjà effectué des tentamens par le passé. Sans les minimiser, ces propos doivent être appréciés à la lumière de leur contexte. Ils apparaissent avant tout comme une réaction circonstancielle à l'annonce d'une mesure défavorable et à la perspective d'un renvoi, phénomène fréquemment observé en pratique. Les rapports médicaux les plus récents précisent quant à eux que le recourant n'a plus présenté d'idées suicidaires actives depuis sa sortie de l'hôpital, en octobre 2025. Rien au dossier ne permet d'y voir l'expression d'une décompensation psychique objectivée et durable. Il convient en outre de rappeler que, selon la jurisprudence du Tribunal et de la CourEDH, des tendances suicidaires ("suicidalité") ne constituent pas, en soi, un obstacle à l'exécution du renvoi ; seule une mise en danger présentant des formes concrètes, lesquelles font défaut en l'espèce, devant être prises en considération (cf. arrêt du Tribunal E-7793/2024 du 6 mars 2025 consid. 6.5.3 et réf. cit. ; CourEDH, A.S. c. Suisse, 30 juin 2015, n° 39350/13, par. 34). Ainsi, si des menaces auto-agressives devaient se manifester au moment de l'organisation du départ de Suisse, il appartiendrait aux thérapeutes du recourant, respectivement aux autorités chargées de l'exécution, de prendre des mesures concrètes pour en prévenir la réalisation. Il incombera également à ses thérapeutes de le préparer à la perspective de son retour en Grèce.</w:t>
      </w:r>
    </w:p>
    <w:p>
      <w:r>
        <w:rPr>
          <w:b/>
        </w:rPr>
        <w:t>E. 6.7</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du recourant, celui-ci ayant obtenu le statut de réfugié dans cet Etat et y bénéficiant d'un permis de séjour.</w:t>
      </w:r>
    </w:p>
    <w:p>
      <w:r>
        <w:rPr>
          <w:b/>
        </w:rPr>
        <w:t>E. 8</w:t>
      </w:r>
    </w:p>
    <w:p>
      <w:r>
        <w:t>En définitive, la décision attaquée ne viole pas le droit fédéral, le SEM ayant établi de manière exacte et complète l'état de fait pertinent (cf. art. 106 al. 1 LAsi) et, dans la mesure où ce grief peut être examiné (cf. art. 49 PA ; cf. ATAF 2014/26 consid. 5), elle n'est pas inopportune. En conséquence, le recours est rejeté.</w:t>
      </w:r>
    </w:p>
    <w:p>
      <w:r>
        <w:rPr>
          <w:b/>
        </w:rPr>
        <w:t>E. 9</w:t>
      </w:r>
    </w:p>
    <w:p>
      <w:r>
        <w:t>S'avérant manifestement infondé, il l'est dans une procédure à juge unique, avec l'approbation d'un second juge (cf. art. 111 let. e LAsi). Il est dès lors renoncé à un échange d'écritures (cf. art. 111a al. 1 LAsi).</w:t>
      </w:r>
    </w:p>
    <w:p>
      <w:r>
        <w:rPr>
          <w:b/>
        </w:rPr>
        <w:t>E. 10.1</w:t>
      </w:r>
    </w:p>
    <w:p>
      <w:r>
        <w:t>Dans la mesure où il est immédiatement statué sur le fond, la requête tendant à la dispense du versement d'une avance de frais est sans objet.</w:t>
      </w:r>
    </w:p>
    <w:p>
      <w:r>
        <w:rPr>
          <w:b/>
        </w:rPr>
        <w:t>E. 10.2</w:t>
      </w:r>
    </w:p>
    <w:p>
      <w:r>
        <w:t>Les conclusions du recours paraissaient d'emblée vouées à l'échec, de sorte que la demande d'assistance judiciaire totale doit être rejetée, indépendamment de l'indigence de l'intéressé (cf. art. 65 al. 1 PA).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