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E-91/2025 vom 23. Dezember 2024</w:t>
      </w:r>
    </w:p>
    <w:p>
      <w:r>
        <w:t>Bundesverwaltungsgericht, 2024-12-23, DE</w:t>
      </w:r>
    </w:p>
    <w:p>
      <w:r>
        <w:rPr>
          <w:b/>
        </w:rPr>
        <w:t xml:space="preserve">Quelle: </w:t>
      </w:r>
      <w:r>
        <w:t>https://mcp.opencaselaw.ch/entscheid/bvger_E-91_2025_d20241223</w:t>
      </w:r>
    </w:p>
    <w:p>
      <w:r>
        <w:t>FR: TAF E-91/2025 du 23 décembre 2024</w:t>
      </w:r>
    </w:p>
    <w:p>
      <w:r>
        <w:t>IT: TAF E-91/2025 del 23 dicembre 2024</w:t>
      </w:r>
    </w:p>
    <w:p>
      <w:pPr>
        <w:pStyle w:val="Heading2"/>
      </w:pPr>
      <w:r>
        <w:t>Regeste</w:t>
      </w:r>
    </w:p>
    <w:p>
      <w:r>
        <w:t>Asyl (ohne Wegweisungsvollzug) (beschleunigtes Verfahren) | Asyl (ohne Wegweisungsvollzug) (beschleunigtes Verfahren); Verfügung des SEM vom 23. Dezember 2024</w:t>
      </w:r>
    </w:p>
    <w:p>
      <w:pPr>
        <w:pStyle w:val="Heading2"/>
      </w:pPr>
      <w:r>
        <w:t>Volltext</w:t>
      </w:r>
    </w:p>
    <w:p>
      <w:r>
        <w:t>Bundesverwal tungsgeri cht T ri bunal admi ni strati f fédéral T ri bunal e amm ini strati vo federal e T ri bunal admi ni strati v federal Abteilung V E-91/2025</w:t>
      </w:r>
    </w:p>
    <w:p>
      <w:r>
        <w:t>U r t e i l v o m 3 . M ä r z 2 0 2 5 Besetzung Einzelrichter David R. Wenger, mit Zustimmung von Richter Walter Lang; Gerichtsschreiber Lukas Rathgeber. Parteien A._______, geboren am (…), Somalia, vertreten durch MLaw Livia Häberli, HEKS Rechtsschutz Bundesasylzentren Nordwestschweiz, (…), Beschwerdeführer,</w:t>
      </w:r>
    </w:p>
    <w:p>
      <w:r>
        <w:t>gegen Staatssekretariat für Migration (SEM), Quellenweg 6, 3003 Bern, Vorinstanz. Gegenstand Asyl (ohne Wegweisungsvollzug; beschleunigtes Verfahren); Verfügung des SEM vom 23. Dezember 2024.</w:t>
      </w:r>
    </w:p>
    <w:p>
      <w:r>
        <w:t>E-91/2025 Seite 2 Das Bundesverwaltungsgericht stellt fest, dass der Beschwerdeführer am 3. August 2024 in der Schweiz um Asyl nachsuchte, dass das SEM ihn am 23. August 2024 summarisch zu seiner Person be- fragte, dass das SEM mit Zwischenverfügung vom 25. September 2024 das Ge- burtsdatum des Beschwerdeführers auf den 1. Januar 2006 anpasste und die dagegen erhobene Beschwerde vom Bundesverwaltungsgericht mit Urteil F-6740/2024 vom 2. Dezember 2024 abgewiesen wurde, dass das SEM den Beschwerdeführer am 12. Dezember 2024 vertieft zu seinen Asylgründen anhörte, dass er zu seiner Person erklärte, er sei somalischer Staatsangehöriger somalischer Ethnie, stamme aus der Region Sool und er habe bis vor der Ausreise in einer Autowerkstatt sowie in der Landwirtschaft gearbeitet, dass er zur Begründung seines Asylgesuchs im Wesentlichen die Verfol- gung durch einen verfeindeten Clan (Dhulbahante) geltend machte, dass sein Vater und sein Cousin von diesem Clan getötet worden seien, dass der Rechtsvertretung am 19. Dezember 2024 mit Entscheid alle ent- scheidrelevanten Akten zur Stellungnahme zugestellt wurden, welche am selben Tag beim SEM einging, dass die Vorinstanz mit Verfügung vom 23. Dezember 2024 die Flüchtlings- eigenschaft des Beschwerdeführers verneinte, sein Asylgesuch ablehnte, die Wegweisung aus der Schweiz verfügte und eine vorläufige Aufnahme wegen Unzumutbarkeit anordnete, dass der Beschwerdeführer mit Eingabe seiner Rechtsvertretung vom 6. Januar 2025 gegen diese Verfügung beim Bundesverwaltungsgericht Beschwerde erheben liess, dass in dieser beantragt wird, es sei die angefochtene Verfügung aufzuhe- ben, es sei festzustellen, dass der Beschwerdeführer die Flüchtlingseigen- schaft erfülle und es sei ihm Asyl zu gewähren, eventualiter sei die Sache zur rechtsgenüglichen Sachverhaltsabklärung und Neubeurteilung an die Vorinstanz zurückzuweisen,</w:t>
      </w:r>
    </w:p>
    <w:p>
      <w:r>
        <w:t>E-91/2025 Seite 3 dass in prozessualer Hinsicht beantragt wird, es sei die unentgeltliche Pro- zessführung zu gewähren und auf die Erhebung eines Verfahrenskosten- vorschusses zu verzichten, dass das Urteil des Bundesverwaltungsgerichts F-6740/2024 vom 2. De- zember 2024 mit Ablauf der Rechtsmittelfrist am 20. Januar 2025 in Rechtskraft erwachsen ist,</w:t>
      </w:r>
    </w:p>
    <w:p>
      <w:r>
        <w:t>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Gegenstand des vorliegenden Beschwerdeverfahrens entsprechend der gestellten Rechtsbegehren die Prüfung der Dispositivziffern 1–3 (Asyl, Flüchtlingseigenschaft und Wegweisung) der angefochtenen Verfügung bilden,</w:t>
      </w:r>
    </w:p>
    <w:p>
      <w:r>
        <w:t>E-91/2025 Seite 4 dass die Dispositivziffern 4–7 der Verfügung vom 23. Dezember 2024 dem- gegenüber nicht angefochten wurden, in Rechtskraft erwachsen sind und dementsprechend nicht Prozessgegenstand der nachfolgenden Prüfung sind. dass in formeller Hinsicht ein Verfahrensfehler gerügt wird, da es die Vor- instanz unterlassen habe eine kindsgerechte Anhörung durchzuführen, worauf der Beschwerdeführer aufgrund der zum Zeitpunkt der Anhörung noch nicht eingetretenen Rechtskraft des Urteils des Bundesverwaltungs- gerichts im ZEMIS-Beschwerdeverfahren F-6740/2024 Anspruch gehabt hätte, dass der Massstab der Glaubhaftigkeitsprüfung dementsprechend herab- gesetzt werden müsse, dass diese Rüge vorab zu beurteilen ist, da sie geeignet sein könnte, eine Kassation der vorinstanzlichen Verfügung zu bewirken (vgl. BVGE 2013/34 E. 4.2), dass zunächst festzustellen ist, dass die Rechtsvertretung den auf Be- schwerdeebene geltend gemachten Verfahrensfehler weder in der Anhö- rung noch in der Stellungnahme zum Entscheidentwurf vorbrachte, dass während der vertieften Anhörung zu den Asylgründen gemäss Anhö- rungsprotokoll auch sonst keine Anmerkungen der Rechtsvertretung zu Schwierigkeiten oder Problemen während der Anhörung gemacht wurden, dass auch gegen das Urteil des Bundesverwaltungsgerichts F-6740/2024 vom 2. Dezember 2024 kein Rechtsmittel beim Bundesgericht eingelegt wurde und die Zwischenverfügung des SEM in Rechtskraft erwachsen ist, dass der Verweis auf dieses Urteil in der angefochtenen Verfügung als nicht rechtserheblich zu qualifizieren ist und keinen zentralen Bestandteil der Erwägungen darstellt, dass den nachfolgenden Erwägungen zu entnehmen ist, dass auch eine Herabsetzung des Massstabs für die Glaubhaftigkeitsprüfung keine Aus- wirkungen auf das Ergebnis der Einschätzung der Glaubhaftigkeit hat, dass der Subeventualantrag der Rückweisung der Sache an die Vorinstanz somit abzuweisen ist,</w:t>
      </w:r>
    </w:p>
    <w:p>
      <w:r>
        <w:t>E-91/2025 Seite 5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Glaubhaftigkeit nicht stand, dass in der Beschwerde im Wesentlichen auf die Glaubhaftigkeit der Vor- bringen verwiesen wird und eine nichtstaatliche Verfolgung durch Dritte so- wie fehlender staatlicher Schutz geltend gemacht wird, dass das Gericht nach Durchsicht der Akten zum Schluss gelangt, dass das SEM zu Recht den Standpunkt vertritt, dass die Vorbringen des Be- schwerdeführers den Anforderungen von Art. 7 AsylG nicht zu genügen vermögen und sich die Prüfung der flüchtlingsrechtlichen Relevanz erüb- rigt, dass dies auch unter Berücksichtigung eines herabgesetzten Massstabs für die Glaubhaftigkeitsprüfung der Fall ist, dass auf die weiteren Erwägungen des SEM zur Glaubhaftigkeit verwiesen werden kann, denen in der Beschwerde nichts Stichhaltiges entgegenge- setzt wird, dass in der angefochtenen Verfügung denn auch zu Recht darauf hinge- wiesen wird, dass in Bezug auf das Kerngeschehen der geltend gemach- ten Verfolgung keine Realkennzeichen zu erkennen sind und in der Be- schwerdeschrift sodann auch keine Realkennzeichen aufgezeigt werden, dass entgegen den Ausführungen in der Beschwerdeschrift die wider- sprüchlichen Angaben in Bezug auf die geltend gemachten Inhaftierungen zwischen der Erstbefragung UMA und der Anhörung nicht mit einer zu aus- führlichen summarischen Befragung zu erklären sind,</w:t>
      </w:r>
    </w:p>
    <w:p>
      <w:r>
        <w:t>E-91/2025 Seite 6 dass die Vorinstanz die Aussagen des Beschwerdeführers in Bezug auf die Chronologie und Haftaufenthalte richtigerweise als oberflächlich, pauschal und detailarm qualifiziert hat, dass auch die Angaben des Beschwerdeführers zum Tod seines Cousins, wie in der angefochtenen Verfügung festgehalten, nur äusserst vage aus- fielen (vgl. SEM eAkten 52/10 F6 – F11), dass die eingereichten Fotos auch in einem anderen Kontext entstanden sein könnten und somit keine Aussagekraft haben, dass es dem Beschwerdeführer somit nicht gelingt, die Flüchtlingseigen- schaft nachzuweisen, weshalb die Vorinstanz das Asylgesuch zu Recht abgelehnt hat, dass das Staatssekretariat im Falle einer Ablehnung des Asylgesuchs oder eines Nichteintretens darauf, in der Regel die Wegweisung aus der Schweiz verfügt sowie den Vollzug anordnet und dabei den Grundsatz der Einheit der Familie berücksichtigt (Art. 44 AsylG), dass der Beschwerdeführer weder über eine ausländerrechtliche Aufent- haltsbewilligung noch über einen Anspruch auf Erteilung einer solchen ver- fügt, dass die Wegweisung demnach zu Recht angeordnet wurde (Art. 44 AsylG; vgl. BVGE 2013/37 E. 4.4; 2009/50 E. 9, je m.w.H.).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Prozessführung un- geachtet der Frage der prozessualen Bedürftigkeit des Beschwerdeführers abzuweisen ist, da die Beschwerdebegehren entsprechend den vorstehen- den Erwägungen als aussichtslos zu bezeichnen sind (Art. 65 Abs. 1 VwVG), dass dem Beschwerdeführer demnach die Kosten des Verfahrens – wel- che praxisgemäss auf Fr. 750.– zu bestimmen sind – aufzuerlegen sind (Art. 63 Abs. 1 VwVG; Art. 1–3 des Reglements vom 21. Februar 2008</w:t>
      </w:r>
    </w:p>
    <w:p>
      <w:r>
        <w:t>E-91/2025 Seite 7 über die Kosten und Entschädigungen vor dem Bundesverwaltungsgericht [VGKE, SR 173.320.2]). (Dispositiv nächste Seite)</w:t>
      </w:r>
    </w:p>
    <w:p>
      <w:r>
        <w:t>E-91/2025 Seite 8 Demnach erkennt das Bundesverwaltungsgericht: 1. Die Beschwerde wird abgewiesen. 2. Das Gesuch um Gewährung der unentgeltlichen Prozessführung wird ab- gewiesen. 3. Die Verfahrenskosten von Fr. 750.– werden dem Beschwerdeführer aufer- legt. 4. Dieses Urteil geht an den Beschwerdeführerden Gesuchsteller, das SEM und die zuständige kantonale Behörde.</w:t>
      </w:r>
    </w:p>
    <w:p>
      <w:r>
        <w:t>Der Einzelrichter: Der Gerichtsschreiber:</w:t>
      </w:r>
    </w:p>
    <w:p>
      <w:r>
        <w:t>David R. Wenger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