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E-917/2021 vom 3. Februar 2021</w:t>
      </w:r>
    </w:p>
    <w:p>
      <w:r>
        <w:t>Bundesverwaltungsgericht, 2021-02-03, DE</w:t>
      </w:r>
    </w:p>
    <w:p>
      <w:r>
        <w:rPr>
          <w:b/>
        </w:rPr>
        <w:t xml:space="preserve">Quelle: </w:t>
      </w:r>
      <w:r>
        <w:t>https://mcp.opencaselaw.ch/entscheid/bvger_E-917_2021_d20210203</w:t>
      </w:r>
    </w:p>
    <w:p>
      <w:r>
        <w:t>FR: TAF E-917/2021 du 3 février 2021</w:t>
      </w:r>
    </w:p>
    <w:p>
      <w:r>
        <w:t>IT: TAF E-917/2021 del 3 febbraio 2021</w:t>
      </w:r>
    </w:p>
    <w:p>
      <w:pPr>
        <w:pStyle w:val="Heading2"/>
      </w:pPr>
      <w:r>
        <w:t>Regeste</w:t>
      </w:r>
    </w:p>
    <w:p>
      <w:r>
        <w:t>Asyl und Wegweisung | Asyl und Wegweisung; Verfügung des SEM vom 3. Februar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ihrer Verfügung führte die Vorinstanz Folgendes aus:</w:t>
      </w:r>
    </w:p>
    <w:p>
      <w:r>
        <w:rPr>
          <w:b/>
        </w:rPr>
        <w:t>E. 3.1.1</w:t>
      </w:r>
    </w:p>
    <w:p>
      <w:r>
        <w:t>Bei den vom Beschwerdeführer vorgebrachten Drohungen durch Zivilbeamte zwei Wochen vor seiner Ausreise handle es sich um lokal oder regional beschränkte Verfolgungsmassnahmen. Er hätte sich diesen durch einen Wegzug in einen anderen Teil seines Heimatlandes entziehen können und sei daher nicht auf den Schutz der Schweiz angewiesen. lm Übrigen fehle es diesen Nachteilen auch an einer flüchtlingsrechtlich rele- vanten lntensität, zumal den Akten keine Hinweise dafür zu entnehmen</w:t>
      </w:r>
    </w:p>
    <w:p>
      <w:r>
        <w:t>E-917/2021 Seite 8 seien, dass diese Zivilpolizisten die Drohung tatsächlich wahrmachen wür- den. Auch die gegen den Beschwerdeführer eingeleiteten, noch nicht rechtskräftig abgeschlossenen Strafverfahren vermöchten angesichts des bisher ausgesprochenen Strafmasses respektive des in einem Fall erfolg- ten Freispruchs der von Art. 3 AsylG geforderten Intensität der Verfolgung nicht zu genügen. Den Akten seien keine Hinweise dafür zu entnehmen, dass auf Beschwerdeebene asylrechtlich relevante Haftstrafen ausgespro- chen oder die beiden Strafverfahren zusammengelegt würden, um ein hö- heres Strafmass zu begründen. lm Übrigen gehe weder aus den Anklage- schriften noch aus den Gerichtsurteilen hervor, dass der Beschwerdeführer aufgrund seiner politischen Aktivitäten asylrechtlich relevante Benachteili- gungen durch die türkischen Behörden zu befürchten habe. Nach dem Ge- sagten vermöchten seine Vorbringen den Anforderungen an die Flücht- lingseigenschaft gemäss Art. 3 AsylG nicht standzuhalten.</w:t>
      </w:r>
    </w:p>
    <w:p>
      <w:r>
        <w:rPr>
          <w:b/>
        </w:rPr>
        <w:t>E. 3.1.2</w:t>
      </w:r>
    </w:p>
    <w:p>
      <w:r>
        <w:t>Im Wegweisungspunkt argumentierte das SEM insbesondere, es könne trotz des Wiederaufflammens des türkisch-kurdischen Konflikts und einer deutlichen Zunahme gewaltsamer Auseinandersetzungen zwischen staatlichen Sicherheitskräften und der PKK (Partiya Karkerên Kurdistanê; Kurdische Arbeiterpartei) in verschiedenen im Südosten des Landes gele- genen Provinzen nach wie vor nicht von einer flächendeckenden Situation allgemeiner Gewalt gesprochen werden, die einen Vollzug von Wegwei- sungen in diese Provinzen als generell unzumutbar erscheinen lassen würde. Der Beschwerdeführer habe eine gute Schulbildung und berufliche Erfahrung, könne auf ein tragfähiges Beziehungsnetz zurückgreifen und verfüge über eine gesicherte Wohnsituation. lm Übrigen könne das Beste- hen einer individuell zumutbaren innerstaatlichen Aufenthaltsalternative ausserhalb seiner Heimatprovinz bejaht werden.</w:t>
      </w:r>
    </w:p>
    <w:p>
      <w:r>
        <w:rPr>
          <w:b/>
        </w:rPr>
        <w:t>E. 3.2.1</w:t>
      </w:r>
    </w:p>
    <w:p>
      <w:r>
        <w:t>Der Beschwerdeführer stellte sich in seiner Beschwerdeeingabe auf den Standpunkt, die Festnahmen und Verhöre durch die Polizei und das Militär wegen seiner politischen Tätigkeiten für die HDP und die BDP seien als ernsthafte Nachteile im Sinne von Art. 3 Abs. 2 AsyIG zu bewerten.</w:t>
      </w:r>
    </w:p>
    <w:p>
      <w:r>
        <w:rPr>
          <w:b/>
        </w:rPr>
        <w:t>E. 3.2.2</w:t>
      </w:r>
    </w:p>
    <w:p>
      <w:r>
        <w:t>Zudem sei er aufgrund der früheren politischen Aktivitäten seines On- kels G._______ einer Reflexverfolgung ausgesetzt. Das Bundesverwal- tungsgericht vertrete die Auffassung, dass in der Türkei Familienangehö- rige von Politaktivisten asylrechtlich relevanten staatliche Repressalien ausgesetzt seien. Familienangehörige müssten unverändert mit Haus- durchsuchungen und kürzeren Festnahmen rechnen, die oft mit Beschimp- fungen und Schikanen verbunden seien. Die Wahrscheinlichkeit einer</w:t>
      </w:r>
    </w:p>
    <w:p>
      <w:r>
        <w:t>E-917/2021 Seite 9 Reflexverfolgung und deren Intensität hänge stark von den konkreten Um- ständen des Einzelfalls ab. Oftmals seien Personen betroffen, die sich of- fen für politisch aktive Verwandte einsetzen würden. Türkische Staatsbür- ger würden bei einer Einreise in die Türkei routinemässig überprüft, insbe- sondere wenn sie sich eine längere Zeit im Ausland aufgehalten hätten oder illegal ausgereist seien. Dabei hätten namentlich Rückkehrer, die wie er (der Beschwerdeführer) mit linkslastigen Kreisen in Verbindung gebracht würden, mit einer erhöhten Gefährdung zu rechnen. So sei davon auszu- gehen, dass der türkischen Grenzpolizei bei der Wiedereinreise abgewie- sener Asylsuchender die Tatsache der Asylgesuchseinreichung im Ausland in der Regel nicht verborgen bleibe und dies wiederum eine Routinekon- trolle mit eingehender Befragung zur Folge habe. Es durchaus realistisch, dass er gewissen Behelligungen ausgesetzt sein könnte.</w:t>
      </w:r>
    </w:p>
    <w:p>
      <w:r>
        <w:rPr>
          <w:b/>
        </w:rPr>
        <w:t>E. 3.2.3</w:t>
      </w:r>
    </w:p>
    <w:p>
      <w:r>
        <w:t>Die beiden gegen ihn eingeleiteten Strafverfahren seien nach wie vor hängig. Es sei deshalb sowie wegen des langen Zeitraums seit seiner Aus- reise davon auszugehen, dass die türkischen Behörden auch zum heuti- gen Zeitpunkt noch ein Interesse hätten, Informationen über seinen Onkel zu erlangen. Zudem sei zu beachten, dass er als aktives Mitglied der BDP und der HDP eine exponierte politische Stellung in diesen Parteien einge- nommen habe. Dies lasse auf eine begründete Frucht vor asylrelevanter Reflexverfolgung schliessen.</w:t>
      </w:r>
    </w:p>
    <w:p>
      <w:r>
        <w:rPr>
          <w:b/>
        </w:rPr>
        <w:t>E. 3.2.4</w:t>
      </w:r>
    </w:p>
    <w:p>
      <w:r>
        <w:t>Es sei davon auszugehen, dass er landesweit Verfolgungsmassnah- men zu befürchten habe. Wie seine Festnahmen in L._______ und F._______ zeigen würden, sei er nicht nur an seinem Wohnort behelligt worden. Im Übrigen seien Angehörige der kurdischen Minderheit in der Tür- kei zahlreichen und umfassenden Repressionen ausgesetzt. So hätten ihm die türkischen Behörden beispielsweise eine ihm eigentlich zustehende Ar- beitsstelle nicht gewährt. Er sei wegen seiner politischen Anschauung von den Sicherheitskräften in C._______ bedroht und zu einer Gefängnisstrafe verurteilt worden. Im Jahre 2011 und 2012 seien mehrere Haftbefehle ge- gen ihn erlassen worden. Er sei in ein Strafverfahren gegen die KCK (Koma Civaken Kurdistan; Union der Gemeinschaften Kurdistans) einbe- zogen worden, obwohl er mit dieser Partei nichts zu tun habe. Er sei stän- dig unter Druck gesetzt und fichiert worden. Nach seiner Verhaftung in F._______ sei er entlassen worden. Er könne sich in der Türkei nicht frei bewegen. Anlässlich der Gezi-Proteste sei er aus zahlreichen Teilnehmen- den herausgepickt und angeklagt worden. Gemäss Angaben seines türki- schen Rechtsanwalts werde ihm mit grosser Wahrscheinlichkeit in den noch hängigen Straferfahren eine Strafe auferlegt werden.</w:t>
      </w:r>
    </w:p>
    <w:p>
      <w:r>
        <w:t>E-917/2021 Seite 10</w:t>
      </w:r>
    </w:p>
    <w:p>
      <w:r>
        <w:rPr>
          <w:b/>
        </w:rPr>
        <w:t>E. 3.3</w:t>
      </w:r>
    </w:p>
    <w:p>
      <w:r>
        <w:t>In der ergänzenden Eingabe vom 5. Mai 2021 wurde vorgebracht, die türkische Polizei habe gegen den Onkel K._______ des Beschwerdefüh- rers die Anschuldigung erhoben, er gehöre den YPG an und alle Familien- mitglieder hätten mit der PKK zu tun, und er sei zusammengeschlagen worden. Dem Beschwerdeführer drohe dasselbe, da alle Angehörigen der Familie M._______ von Reflexverfolgung betroffen seien.</w:t>
      </w:r>
    </w:p>
    <w:p>
      <w:r>
        <w:rPr>
          <w:b/>
        </w:rPr>
        <w:t>E. 3.4</w:t>
      </w:r>
    </w:p>
    <w:p>
      <w:r>
        <w:t>Die Vorinstanz stellt in ihrer Vernehmlassung namentlich fest, gemäss Angaben des Beschwerdeführers sei G._______ im Jahr 2015 getötet wor- den. Auch den betreffend den Onkel K._______ eingereichten Beweismit- teln seien keine Hinwiese dafür zu entnehmen, dass der Beschwerdeführer eine Reflexverfolgung zu befürchten habe. Ferner sei nicht von einer Kol- lektivverfolgung der kurdischen Bevölkerung in der Türkei auszugehen. Bei den Repressalien, die der Bruder des Beschwerdeführers erlebt habe, handle es sich um einen Einzelfall.</w:t>
      </w:r>
    </w:p>
    <w:p>
      <w:r>
        <w:rPr>
          <w:b/>
        </w:rPr>
        <w:t>E. 3.5</w:t>
      </w:r>
    </w:p>
    <w:p>
      <w:r>
        <w:t>Der Beschwerdeführer führt in seiner Replikeingabe aus, er sei in der Datenbank der Sicherheitskräfte als "unbequeme Person" registriert. Diese Fichierung bleibe sein Leben lang bestehen. Er müsse damit rechnen, bei allfälligen Kontrollen immer wieder festgehalten und misshandelt sowie auf einen Polizeiposten gebracht und verhört zu werden. Dies würde einen un- erträglichen psychischen Druck im Sinne von Art. 3 AsylG darstellen. Zudem verwies er auf die mehrmaligen Verhaftungen und die weiterhin ge- gen ihn hängigen Strafverfahren, die wahrscheinlich zu einer Verurteilung führen würden. Er wäre in der Türkei den Schikanen der Behörden ausge- liefert.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E-917/2021 Seite 11</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Flucht vor einer rechtsstaatlich legitimen Strafverfolgung im Hei- matland bildet grundsätzlich keinen Grund für die Anerkennung der Flücht- lingseigenschaft und für die Asylgewährung. Ausnahmsweise kann aber die Durchführung eines Strafverfahrens wegen eines gemeinrechtlichen Delikts eine Verfolgung im asylrechtlichen Sinne darstellen. Dies trifft unter anderem dann zu, wenn einer Person eine gemeinrechtliche Tat unter- geschoben wird, um sie wegen ihrer äusseren oder inneren Merkmale, namentlich ihrer Rasse, Religion, Nationalität, Zugehörigkeit zu einer bestimmten sozialen Gruppe oder ihrer politischen Anschauungen, zu ver- folgen, oder wenn die Situation eines Täters, der ein gemeinrechtliches Delikt tatsächlich begangen hat, aus einem solchen Motiv in bedeutender Weise erschwert wird. Eine solche Erschwerung der Lage (sog. Politmalus) ist insbesondere dann anzunehmen, wenn deswegen eine unverhältnis- mässig hohe Strafe ausgefällt wird (sog. Malus im absoluten Sinne), wenn das Strafverfahren rechtsstaatlichen Ansprüchen klarerweise nicht zu ge- nügen vermag oder wenn der asylsuchenden Person in Form der Strafe oder im Rahmen der Strafverbüssung eine Verletzung fundamentaler Men- schenrechte – insbesondere Folter – droht (vgl. BVGE 2014/28 E. 8.3, 2013/25 E. 5.1, 2011/10 E. 4.3 S. 127 f. m.w.H.).</w:t>
      </w:r>
    </w:p>
    <w:p>
      <w:r>
        <w:rPr>
          <w:b/>
        </w:rPr>
        <w:t>E. 5.2.1</w:t>
      </w:r>
    </w:p>
    <w:p>
      <w:r>
        <w:t>Vorab ist festzustellen, dass eine strafrechtliche Verfolgung von im Zusammenhang mit Kundgebungen verübten Gewalttaten, wie sie in den eingereichten Klageschriften dem Beschwerdeführer und seinen Mitange- klagten vorgeworfen werden, grundsätzlich einem legitimen Interesse der Justizbehörden entspricht. Somit besteht kein Anlass zur Annahme, dass den Strafverfahren rein politische Gründe zugrundenliegen. Insbesondere lassen sich den Akten keine stichhaltigen Hinweise für einen konkreten Zusammenhang mit dem von ihm vorgebrachten politischen Engagement für die BDP und die HDP entnehmen. Im Verfahren (…) wurden der Be- schwerdeführer und seine Mitangeklagten vollumfänglich freigesprochen; im Verfahren (…) erfolgten teilweise Freisprüche (vom Vorwurf der Störung</w:t>
      </w:r>
    </w:p>
    <w:p>
      <w:r>
        <w:t>E-917/2021 Seite 12 des öffentlichen Verkehrs [Art. 223 tStGB] sowie des Verstosses gegen Art. 28 Abs. 4 des türkischen Versammlungs- und Demonstrationsgeset- zes). Zudem wurde die in letzterem Verfahren wegen Verstosses gegen Art. 28 Abs. 1 des Versammlungs- und Demonstrationsgesetzes verhängte Gefängnisstrafe (…) zur Bewährung ausgesetzt. Im Verfahren (…) wurde die Anklage der Staatsanwaltschaft wegen Teilnahme an Versammlungen oder Demonstrationen mit Waffen oder Gegenständen gemäss Art. 23 Ver- sammlungs- und Demonstrationsgesetz sowie Störung des öffentlichen Verkehrs gemäss Art. 223 Abs. 1 tStGB vom (…) Einzelstrafgericht D._______ wegen diverser Mängel zurückgewiesen. Diese Umstände las- sen darauf schliessen, dass die zuständigen Gerichtsbehörden die gegen den Beschwerdeführer sowie die übrigen Angeklagten erhobenen Vorwürfe durchaus differenziert und unvoreingenommen beurteilen beziehungs- weise beurteilt haben. Zudem erscheint die im Verfahren (…) ausgespro- chene Haftstrafe in Berücksichtigung der ihm vorgeworfenen Delikte nicht als derart unverhältnismässig, dass hieraus auf einen Politmalus geschlos- sen werden müsste. Zu berücksichtigen ist sodann, dass der Beschwerde- führer zwar gemäss seinen Angaben im Zusammenhang mit den gegen ihn eingeleiteten Strafverfahren am (…) Juli 2015 sowie (…) März 2018 jeweils kurzzeitig festgenommen und verhört wurde, wobei es bei der ersteren Festnahme zu physischen und psychischen Übergriffe gekommen sei. Weitere relevante Nachteile durch die Sicherheitskräfte bis zu seiner Aus- reise im September 2020 sind indessen nicht aktenkundig. Die vom Be- schwerdeführer erwähnte Drohung im Rahmen einer Personenkontrolle etwa zwei Wochen vor seiner Ausreise ist, wie die Vorinstanz zu Recht feststellte, mangels hinreichender Intensität nicht als Verfolgung im Sinne von Art. 3 AsylG zu qualifizieren.</w:t>
      </w:r>
    </w:p>
    <w:p>
      <w:r>
        <w:rPr>
          <w:b/>
        </w:rPr>
        <w:t>E. 5.2.2</w:t>
      </w:r>
    </w:p>
    <w:p>
      <w:r>
        <w:t>Insgesamt gelangt das Gericht unter Würdigung dieser Umstände zum Schluss, dass kein stichhaltiger Grund zur Annahme besteht, die noch nicht rechtskräftig abgeschlossenen Strafverfahren gegen den Beschwer- deführer wären aus einem gemäss Art. 3 AsylG relevanten Motiv eingelei- tet worden oder dass er im Rahmen derselben einen Politmalus zu befürch- ten hätte. Diese sind demnach nicht als eine asylrelevante Verfolgung zu qualifizieren, auch wenn ihm eine Strafe auferlegt werden sollte. Aus dem im Zusammenhang mit den KCK-Prozessen gegen den Beschwerdeführer eingeleiteten Verfahren ([…]) ist schon deshalb keine begründete Verfol- gungsfurcht abzuleiten, weil er in diesem vollumfänglich freigesprochen wurde. Eine andere Einschätzung vermögen auch die Ausführungen auf Beschwerdeebene sowie die eingereichten Beweismittel, namentlich das Schreiben seines türkischen Rechtsanwalts, nichts zu ändern.</w:t>
      </w:r>
    </w:p>
    <w:p>
      <w:r>
        <w:t>E-917/2021 Seite 13</w:t>
      </w:r>
    </w:p>
    <w:p>
      <w:r>
        <w:rPr>
          <w:b/>
        </w:rPr>
        <w:t>E. 5.3</w:t>
      </w:r>
    </w:p>
    <w:p>
      <w:r>
        <w:t>Angesichts dessen, dass ein eindeutig politischer Charakter der gegen den Beschwerdeführer eingeleiteten strafrechtlichen Ermittlungen nicht er- sichtlich ist, besteht sodann kein begründeter Anlass zur Annahme, es sei ein politisches Datenblatt betreffend ihn erstellt worden. Die in der Be- schwerde geäusserte Furcht vor sich aus einem entsprechenden Daten- bankeintrag ergebenden Verfolgung erweist sich somit als nicht begründet.</w:t>
      </w:r>
    </w:p>
    <w:p>
      <w:r>
        <w:rPr>
          <w:b/>
        </w:rPr>
        <w:t>E. 5.4</w:t>
      </w:r>
    </w:p>
    <w:p>
      <w:r>
        <w:t>Im Weiteren ist auch nicht davon auszugehen, dass der Beschwerde- führer wesentliche Nachteile wegen seines früheren Engagements für die HDP und BDP zu befürchten hat. Seine Angaben im erstinstanzlichen Ver- fahren lassen darauf schliessen, dass er für diese Parteien keine beson- ders exponierten Funktionen ausgeübt hat, aufgrund derer er in den Fokus der türkischen Sicherheitskräfte geraten sein könnte. Diese Einschätzung wird dadurch bestätigt, dass er gemäss Aktenlage vor seiner Ausreise keine wesentlichen Nachteile wegen dieses politischen Engagements erlit- ten hat. Namentlich liegen keine Anhaltspunkte dafür vor, dass die Ge- richtsverfahren, in welche der Beschwerdeführer verwickelt ist, im Zusam- mengang hierzu stehen. Überdies hat er gemäss seinen Angaben seine Tätigkeit für die genannten Parteien ab dem Jahr 2017 weitgehend einge- stellt. Unter diesen Umständen ist nicht davon auszugehen, dass er auf- grund seines politischen Profils bei einer Wiedereinreise mit Verfolgungs- massnahmen seitens der heimatlichen Behörden zu rechnen hätte. Diese Einschätzung ist auch unter Berücksichtigung der neusten Lageentwick- lung in der Türkei – insbesondere dem derzeit vor dem Verfassungsgericht hängigen Verbotsverfahren gegen die HDP (vgl. dazu Freedom House, Freedom in the World 2022: Turkey, &lt; https://freedomhouse.org/country/ turkey/freedom-world/2022 &gt;, abgerufen am 12.10.2022) – zu bestätigen (vgl. Urteile des BVGer D-707/2022 vom 19. Oktober 2022 E. 7.5 und D-1554/2022 vom 29. Juli 2022 E. 7.1).</w:t>
      </w:r>
    </w:p>
    <w:p>
      <w:r>
        <w:rPr>
          <w:b/>
        </w:rPr>
        <w:t>E. 5.5</w:t>
      </w:r>
    </w:p>
    <w:p>
      <w:r>
        <w:t>Den Aussagen des Beschwerdeführers ist ferner auch nicht zu entneh- men, dass er vor seiner Ausreise relevante Verfolgungsmassnahmen we- gen des Engagements seiner beiden Onkel G._______ und K._______ er- litten hat. Dass er wegen des erstgenannten Verwandten im heutigen Zeit- punkt Nachteile zu befürchten hätte, erscheint schon deshalb unwahr- scheinlich, weil dieser bereits 2015 verstorben ist. Ein Verfolgungs-inte- resse der türkischen Behörden am Beschwerdeführer im Zusammenhang mit dem angeblich gegen K._______ erhobenen Vorwurf der YPG-Mitglied- schaft ist ebenfalls nicht ersichtlich, zumal kein Grund zur Vermutung eines engen Kontakts zwischen ihnen erkennbar ist. In der Beschwerde wurde</w:t>
      </w:r>
    </w:p>
    <w:p>
      <w:r>
        <w:t>E-917/2021 Seite 14 zwar pauschal argumentiert, alle Mitglieder seiner Familie würden beschul- digt, mit der PKK zu tun zu haben und seien von Reflexverfolgung betrof- fen. Konkrete Repressalien der türkischen Behörden gegenüber seinen El- tern und Geschwistern, die nach wie vor in der Türkei leben, wurden vom Beschwerdeführer indessen nicht vorgebracht. Die vom Beschwerdeführer geäusserte Furcht vor Reflexverfolgungsmassnahmen erweist sich dem- nach ebenfalls als unbegründet.</w:t>
      </w:r>
    </w:p>
    <w:p>
      <w:r>
        <w:rPr>
          <w:b/>
        </w:rPr>
        <w:t>E. 5.6</w:t>
      </w:r>
    </w:p>
    <w:p>
      <w:r>
        <w:t>Soweit in der Beschwerde auf generelle Repressionen gegen die kur- dische Minderheit in der Türkei hingewiesen wird, ist festzustellen, dass gemäss konstanter Praxis des Bundesverwaltungsgerichts die kurdische Bevölkerung aufgrund ihrer Ethnie betreffende Nachteile keine Anerken- nung der Flüchtlingseigenschaft zu rechtfertigen vermögen, zumal die strengen Anforderungen der Rechtsprechung für die Annahme einer Kol- lektivverfolgung nicht erfüllt sind (vgl. in letzter Zeit etwa die Urteile des BVGer D-4435/2022 vom 24. Oktober 2022 E. 6.5, D-707/2022 vom 19. Oktober 2022 E. 7.6 oder E-4621/2020 vom 14. April 2022 E. 5.4, je m.w.H.).</w:t>
      </w:r>
    </w:p>
    <w:p>
      <w:r>
        <w:rPr>
          <w:b/>
        </w:rPr>
        <w:t>E. 5.7</w:t>
      </w:r>
    </w:p>
    <w:p>
      <w:r>
        <w:t>Gesamthaft betrachtet ist es vorliegend nicht überwiegend wahrschein- lich, dass der Beschwerdeführer bei einer Rückkehr in die Türkei einem erhöhten Verfolgungsrisiko ausgesetzt sein und in absehbarer Zeit mit be- achtlicher Wahrscheinlichkeit ernsthafte Nachteile im Sinne von Art. 3 Abs. 2 AsylG zu befürchten haben wird.</w:t>
      </w:r>
    </w:p>
    <w:p>
      <w:r>
        <w:rPr>
          <w:b/>
        </w:rPr>
        <w:t>E. 5.8</w:t>
      </w:r>
    </w:p>
    <w:p>
      <w:r>
        <w:t>Zusammenfassend ist es dem Beschwerdeführer somit nicht gelungen, eine relevante Verfolgungsgefahr im Sinn von Art. 3 AsylG glaubhaft dar- zutun. Das SEM hat folglich zu Recht seine Flüchtlingseigenschaft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E-917/2021 Seite 15</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E-917/2021 Seite 16</w:t>
      </w:r>
    </w:p>
    <w:p>
      <w:r>
        <w:rPr>
          <w:b/>
        </w:rPr>
        <w:t>E. 7.2.3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Auch unter Berücksichtigung des Wiederaufflammens des türkisch- 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BVGE 2013/2 E. 9.6) sowie der Entwick- lungen nach dem Militärputschversuch im Juli 2016 ist gemäss konstanter Praxis des Bundesverwaltungsgerichts nicht von einer Situation allgemei- ner Gewalt oder bürgerkriegsähnlichen Verhältnissen in der Türkei – auch nicht für Angehörige der kurdischen Ethnie – auszugehen (vgl. Urteil des BVGer E-4607/2021 vom 12. Januar 2022 E. 9.3.1 m.w.H.).</w:t>
      </w:r>
    </w:p>
    <w:p>
      <w:r>
        <w:rPr>
          <w:b/>
        </w:rPr>
        <w:t>E. 7.3.2</w:t>
      </w:r>
    </w:p>
    <w:p>
      <w:r>
        <w:t>Darüber hinaus sind keine individuellen Gründe ersichtlich, die gegen den Vollzug der Wegweisung des Beschwerdeführers sprechen. Der ge- mäss Aktenlage gesunde Beschwerdeführer verfügt über solide schulische und berufliche Qualifikationen sowie mit seinen Eltern und Geschwistern über ein tragfähiges soziales Beziehungsnetz in seinem Heimatstaat, auf</w:t>
      </w:r>
    </w:p>
    <w:p>
      <w:r>
        <w:t>E-917/2021 Seite 17 dessen Unterstützung er zur Sicherung seiner wirtschaftlichen Existenz bei Bedarf mutmasslich zählen kann. Demnach ist nicht davon auszugehen, dass er bei einer Rückkehr in die Türkei aus individuellen Gründen wirt- schaftlicher, sozialer oder gesundheitlicher Natur in eine existenzielle Not- lage geraten wird, die als konkrete Gefährdung im Sinne der zu beachten- den Bestimmung zu werten wäre (Art. 83 Abs. 4 AIG).</w:t>
      </w:r>
    </w:p>
    <w:p>
      <w:r>
        <w:rPr>
          <w:b/>
        </w:rPr>
        <w:t>E. 7.3.3</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wären die Kosten dem Beschwerde- führer aufzuerlegen (Art. 63 Abs. 1 VwVG). Da indessen mit Instruktions- verfügung vom 30. März 2021 sein Gesuch um unentgeltliche Prozessfüh- rung gemäss Art. 65 Abs. 1 VwVG gutgeheissen wurde und keine Anhalts- punkte dafür vorliegen, dass sich seine finanzielle Lage seither entscheid- relevant verändert hat, ist von der Auflage von Verfahrenskosten abzuse- hen.</w:t>
      </w:r>
    </w:p>
    <w:p>
      <w:r>
        <w:t>(Dispositiv nächste Seite)</w:t>
      </w:r>
    </w:p>
    <w:p>
      <w:r>
        <w:t>E-917/2021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