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E-9158/2025 vom 9. März 2026</w:t>
      </w:r>
    </w:p>
    <w:p>
      <w:r>
        <w:t>Bundesverwaltungsgericht, 2026-03-09, DE</w:t>
      </w:r>
    </w:p>
    <w:p>
      <w:r>
        <w:rPr>
          <w:b/>
        </w:rPr>
        <w:t xml:space="preserve">Quelle: </w:t>
      </w:r>
      <w:r>
        <w:t>https://mcp.opencaselaw.ch/entscheid/bvger_E-9158_2025</w:t>
      </w:r>
    </w:p>
    <w:p>
      <w:r>
        <w:t>FR: TAF E-9158/2025 du 9 mars 2026</w:t>
      </w:r>
    </w:p>
    <w:p>
      <w:r>
        <w:t>IT: TAF E-9158/2025 del 9 marzo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Die Beschwerde ist ausserdem frist- und formgerecht eingereicht worden.</w:t>
      </w:r>
    </w:p>
    <w:p>
      <w:r>
        <w:rPr>
          <w:b/>
        </w:rPr>
        <w:t>E. 1.3</w:t>
      </w:r>
    </w:p>
    <w:p>
      <w:r>
        <w:t>Nachdem die Vollmacht der Beschwerdeführerin zugunsten ihres Rechtsvertreters mit der Rechtsmitteleingabe ihres Sohnes in dessen Verfahren E-9222/2025 eingereicht wurde, ist Marek Wieruszewksi als ordentlich bevollmächtigter Rechtsvertreter der Beschwerdeführerin zu betrachten. Der vorliegende Entscheid ist daher ihm zu eröffnen.</w:t>
      </w:r>
    </w:p>
    <w:p>
      <w:r>
        <w:rPr>
          <w:b/>
        </w:rPr>
        <w:t>E. 1.4</w:t>
      </w:r>
    </w:p>
    <w:p>
      <w:r>
        <w:t>Auf die Beschwerde ist einzutreten.</w:t>
      </w:r>
    </w:p>
    <w:p>
      <w:r>
        <w:rPr>
          <w:b/>
        </w:rPr>
        <w:t>E. 1.5</w:t>
      </w:r>
    </w:p>
    <w:p>
      <w:r>
        <w:t>Aufgrund des engen sachlichen und persönlichen Kausalzusammenhangs wird das vorliegende Beschwerdeverfahren mit dem Beschwerdeverfahren des Sohnes der Beschwerdeführerin (E-9222/2025) koordiniert und gleichzeitig entschieden.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verschiedenen Entscheiden dargelegt und folgt ständiger Praxis. Darauf kann verwiesen werden (vgl. BVGE 2015/3 E. 6.5.1 m.w.H.).</w:t>
      </w:r>
    </w:p>
    <w:p>
      <w:r>
        <w:rPr>
          <w:b/>
        </w:rPr>
        <w:t>E. 5.1</w:t>
      </w:r>
    </w:p>
    <w:p>
      <w:r>
        <w:t>Das SEM führte zur Begründung seines ablehnenden Asylentscheids aus, der (frühere) Bürgerkrieg in Angola stehe nicht in einem engen zeitlichen und kausalen Konnex mit der Ausreise der Beschwerdeführerin. Ihren Äusserungen seien keine Hinweise zu entnehmen, dass sie persönlich und gezielt in flüchtlingsrechtlich relevanter Weise verfolgt worden sei. Sie sei weder politisch noch religiös aktiv gewesen und habe weder mit Dritten, noch den angolanischen Behörden je Probleme gehabt. Sie habe auch nie wegen der Arbeit ihres Ehemannes als Gewerkschafter oder wegen den Aktivitäten ihres Sohnes Schwierigkeiten gehabt. Es sei deshalb auch nicht ersichtlich, dass sie bei einer Rückkehr nach Angola mit einer Reflexverfolgung wegen ihres Sohnes rechnen müsste. Die Akten ihres Sohnes seien für die Entscheidfindung konsultiert worden. Seine Asylgründe seien als nicht glaubhaft respektive als flüchtlingsrechtlich nicht relevant eingestuft worden. Ihre damalige Rechtsvertretung habe auf eine inhaltliche Stellungnahme zum Entscheidentwurf des SEM verzichtet. Die Beschwerdeführerin erfülle die Flüchtlingseigenschaft nicht, weshalb ihr Asylgesuch abzulehnen sei. Schliesslich sei der Wegweisungsvollzug der Beschwerdeführerin nach Angola unter Verweis insbesondere auf die allgemeine Lage, die finanzielle Situation der Familie, das Bestehen eines familiären Beziehungsnetzes und die Behandelbarkeit ihrer Krankheitsbilder in Angola als zulässig, zumutbar und möglich einzustufen.</w:t>
      </w:r>
    </w:p>
    <w:p>
      <w:r>
        <w:rPr>
          <w:b/>
        </w:rPr>
        <w:t>E. 5.2</w:t>
      </w:r>
    </w:p>
    <w:p>
      <w:r>
        <w:t>Die Beschwerdeführerin führte in ihrer Rechtsmitteleingabe im Wesentlichen aus, sie gehöre als (...)-jährige Frau, die gebrechlich und verwirrt sei und nicht mehr richtig laufen könne, zur Gruppe der vulnerablen Personen. Es bestehe eine klare Abhängigkeit zu ihrem Sohn B._______. Sie habe in Angola keinen Zugang zu den notwendigen Medikamenten und zu einer entsprechenden medizinischen Versorgung und Unterstützung. Es sei angesichts der aktuellen Berichte zur Lage in Angola nicht zumutbar, sie als alleinstehende, gesundheitlich angeschlagene Frau und Analphabetin nach Angola zurückzuweisen. Das SEM habe die Lage in Angola nicht richtig abgeklärt, sondern auf sehr alte Urteile (des BVGer) und eigene Berichte verwiesen.</w:t>
      </w:r>
    </w:p>
    <w:p>
      <w:r>
        <w:rPr>
          <w:b/>
        </w:rPr>
        <w:t>E. 6.1</w:t>
      </w:r>
    </w:p>
    <w:p>
      <w:r>
        <w:t>Nach Prüfung der Akten kommt das Bundesverwaltungsgericht zum Schluss, dass die vorinstanzliche Verfügung zu bestätigen ist. Die Beschwerdevorbringen vermögen den Erwägungen des SEM gesamthaft nichts Stichhaltiges entgegenzusetzen. Es kann vorab auf die zutreffenden Erwägungen in der angefochtenen Verfügung verwiesen werden. Ergänzend hält das Bundesverwaltungsgericht Folgendes fest:</w:t>
      </w:r>
    </w:p>
    <w:p>
      <w:r>
        <w:rPr>
          <w:b/>
        </w:rPr>
        <w:t>E. 6.2</w:t>
      </w:r>
    </w:p>
    <w:p>
      <w:r>
        <w:t>Das Asylgesuch des Sohnes der Beschwerdeführerin ist von der Vorinstanz aufgrund dessen unsubstanzierter und unglaubhafter Vorbringen abgewiesen worden. Mit Urteil heutigen Datums hat das Bundesverwaltungsgericht die vom Sohn erhobene Beschwerde letztinstanzlich abgewiesen (Beschwerdeverfahren E-9222/2025). Aus dem Asylverfahren ihres Sohnes kann die Beschwerdeführerin somit nichts zu ihren Gunsten ableiten.</w:t>
      </w:r>
    </w:p>
    <w:p>
      <w:r>
        <w:rPr>
          <w:b/>
        </w:rPr>
        <w:t>E. 6.3</w:t>
      </w:r>
    </w:p>
    <w:p>
      <w:r>
        <w:t>Eigene Asylgründe hat die Beschwerdeführerin nicht geltend gemacht. Sie hat vielmehr ausdrücklich erklärt, dass es ihr in Angola gut gegangen sei und dass sie keine Probleme mit den angolanischen Behörden oder Drittpersonen gehabt habe. Ihre Ausreise aus Angola hat sie einzig mit den - ihr nicht bekannten - Problemen ihres Sohnes begründet (vgl. SEM-Verfahren [...]-[Akte] 16, Antworten 40-44, 48 und 57).</w:t>
      </w:r>
    </w:p>
    <w:p>
      <w:r>
        <w:rPr>
          <w:b/>
        </w:rPr>
        <w:t>E. 6.4</w:t>
      </w:r>
    </w:p>
    <w:p>
      <w:r>
        <w:t>In der Beschwerde wird nichts Stichhaltiges vorgebracht, was an der vorinstanzlichen Einschätzung etwas zu ändern vermöchte. Die Ausführungen erschöpfen sich weitgehend darin, auf die persönliche Gesundheitssituation der Beschwerdeführerin einzugehen. Stichhaltige Argumente, die für eine asylbeachtliche Verfolgungssituation der Beschwerdeführerin sprechen würden, werden nicht vorgetragen.</w:t>
      </w:r>
    </w:p>
    <w:p>
      <w:r>
        <w:rPr>
          <w:b/>
        </w:rPr>
        <w:t>E. 6.5</w:t>
      </w:r>
    </w:p>
    <w:p>
      <w:r>
        <w:t>Zusammenfassend ist daher festzuhalten, dass die Vorinstanz zu Recht die Flüchtlingseigenschaft der Beschwerdeführerin verneint und ihr Asylgesuch abgelehnt hat.</w:t>
      </w:r>
    </w:p>
    <w:p>
      <w:r>
        <w:rPr>
          <w:b/>
        </w:rPr>
        <w:t>E. 7</w:t>
      </w:r>
    </w:p>
    <w:p>
      <w:r>
        <w:t>Lehnt das SEM das Asylgesuch ab,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der Beweisstandard wie bei der Prüfung der Flüchtlingseigenschaft; das heisst, sie sind zu beweisen, wenn der strikte Beweis möglich ist, und andernfalls wenigstens glaubhaft zu machen (vgl. BVGE 2011/24 E. 10.2 m.w.H.).</w:t>
      </w:r>
    </w:p>
    <w:p>
      <w:r>
        <w:rPr>
          <w:b/>
        </w:rPr>
        <w:t>E. 8.2.1</w:t>
      </w:r>
    </w:p>
    <w:p>
      <w:r>
        <w:t>Das SEM bezeichnete den Wegweisungsvollzug in der angefochtenen Verfügung als zulässig, zumutbar und möglich. Die Beschwerdeführerin stamme aus Luanda und haben seit 2016 bei ihrem Sohn und dessen Familie gelebt. Sie sei von ihrer Schwiegertochter unterstützt worden und sie habe sich ihrerseits um ihre Enkelkinder gekümmert. Die Beschwerdeführerin habe ihre finanzielle Lage als gut erachtet. Sie sei trotz ihres fortgeschrittenen Alters berufstätig gewesen und habe Gebäck verkauft. Sie verfüge über Verwandte in Angola. Ihr Sohn sei ebenfalls berufstätig gewesen und habe sie unterstützt. Es sei ihr zumutbar, gemeinsam mit ihrem Sohn in ihren Familienkreis in Angola zurückkehren. Es sei von einer gewissen wirtschaftlichen Grundlage und einem tragfähigen familiären Beziehungsnetz auszugehen.</w:t>
      </w:r>
    </w:p>
    <w:p>
      <w:r>
        <w:rPr>
          <w:b/>
        </w:rPr>
        <w:t>E. 8.2.2</w:t>
      </w:r>
    </w:p>
    <w:p>
      <w:r>
        <w:t>In der Beschwerde wird zum Wegweisungsvollzug ausgeführt, das SEM habe seine Einschätzung der aktuellen Lage in Angola auf ein Urteil aus dem Jahr 2014 abgestützt. Die aktuelle Lage im Heimatland lasse eine Rückweisung der Beschwerdeführerin dorthin nicht zu.</w:t>
      </w:r>
    </w:p>
    <w:p>
      <w:r>
        <w:rPr>
          <w:b/>
        </w:rPr>
        <w:t>E. 8.2.3</w:t>
      </w:r>
    </w:p>
    <w:p>
      <w:r>
        <w:t>Hinsichtlich der sinngemäss erhobenen formellen Rüge der unvollständigen Sachverhaltsabklärung im Zusammenhang mit dem Wegweisungsvollzug kann festgehalten werden, dass den Akten keine Hinweise auf eine Verletzung der Abklärungspflicht zu entnehmen sind. Der Umstand, dass das SEM auf ein Urteil des Bundesverwaltungsgerichts aus dem Jahr 2014 verweist, rechtfertigt für sich alleine keine Rückweisung des Verfahrens an die Vorinstanz zur Sachverhaltsabklärung. Die aktuelle Einschätzung der Lage in Angola geht aus vielen, neueren Urteile des Bundesverwaltungsgerichts hervor, welche von der Vorinstanz hätten herangezogen werden können (vgl. dazu: E. 8.4.1 unten), die indessen im Ergebnis die Lageeinschätzung von 2014 bestätigen.</w:t>
      </w:r>
    </w:p>
    <w:p>
      <w:r>
        <w:rPr>
          <w:b/>
        </w:rPr>
        <w:t>E. 8.2.4</w:t>
      </w:r>
    </w:p>
    <w:p>
      <w:r>
        <w:t>Die in der Beschwerde erhobene formelle Rüge erweist sich somit als unbegründet.</w:t>
      </w:r>
    </w:p>
    <w:p>
      <w:r>
        <w:rPr>
          <w:b/>
        </w:rPr>
        <w:t>E. 8.3</w:t>
      </w:r>
    </w:p>
    <w:p>
      <w:r>
        <w:t>Der Vollzug ist nicht zulässig, wenn völkerrechtliche Verpflichtungen der Schweiz einer Weiterreise der Ausländerin oder des Ausländers in den Heimatstaat entgegenstehen (Art. 83 Abs. 3 AIG).</w:t>
      </w:r>
    </w:p>
    <w:p>
      <w:r>
        <w:rPr>
          <w:b/>
        </w:rPr>
        <w:t>E. 8.3.1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Die Vorinstanz wies in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8.3.3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Nach den vorstehenden Ausführungen gelingt ihr das nicht. Auch die allgemeine Menschenrechtssituation im Heimatstaat lässt den Wegweisungsvollzug zum heutigen Zeitpunkt nicht als unzulässig erscheinen.</w:t>
      </w:r>
    </w:p>
    <w:p>
      <w:r>
        <w:rPr>
          <w:b/>
        </w:rPr>
        <w:t>E. 8.3.4.1</w:t>
      </w:r>
    </w:p>
    <w:p>
      <w:r>
        <w:t>Hinsichtlich der geltend gemachten gesundheitlichen Probleme der Beschwerdeführerin lässt sich mit Bezug auf die Zulässigkeit des Wegweisungsvollzugs Folgendes festhalten:</w:t>
      </w:r>
    </w:p>
    <w:p>
      <w:r>
        <w:rPr>
          <w:b/>
        </w:rPr>
        <w:t>E. 8.3.4.2</w:t>
      </w:r>
    </w:p>
    <w:p>
      <w:r>
        <w:t>Gemäss Praxis des Europäischen Gerichtshofs für Menschen-rechte (EGMR) kann der Vollzug der Wegweisung eines abgewiesenen Asylsuchenden mit gesundheitlichen Problemen einen Verstoss gegen Art. 3 EMRK darstellen; hierfür sind jedoch ganz aussergewöhnliche Umstände Voraussetzung (vgl. EGMR-Urteil Paposhvili gegen Belgien vom 13. Dezember 2016, Grosse Kammer 41738/10, § 183).</w:t>
      </w:r>
    </w:p>
    <w:p>
      <w:r>
        <w:rPr>
          <w:b/>
        </w:rPr>
        <w:t>E. 8.3.4.3</w:t>
      </w:r>
    </w:p>
    <w:p>
      <w:r>
        <w:t>Den in den Akten befindlichen Arztberichten vom 1. Oktober 2025 lässt sich entnehmen, dass die Beschwerdeführerin insbesondere an «Diabetes Typ II ohne Insulin» respektive «Diabetes mellitus», Bluthochdruck, einer leichten Niereninsuffizienz, symptomatischer Zystitis, Gelenk- und Kopfschmerzen und an einer körperlichen Behinderung leidet (vgl. Sachverhalt oben, Bst. C). Gemäss ihren eigenen Angaben (vgl. Akte 16, Antwort 8), den Angaben im Arztzeugnis von Dr. C._______ vom 1. Oktober 2025 und den Angaben des Sohnes hat die Beschwerdeführerin bereits in Angola Medikamente zur Behandlung ihrer Krankheitsbilder (Diabetes und Bluthochdruck) erhalten.</w:t>
      </w:r>
    </w:p>
    <w:p>
      <w:r>
        <w:rPr>
          <w:b/>
        </w:rPr>
        <w:t>E. 8.3.4.4</w:t>
      </w:r>
    </w:p>
    <w:p>
      <w:r>
        <w:t>Beim aktuellen Gesundheitszustand der Beschwerdeführerin muss demnach offensichtlich nicht von einem derart gravierenden Krankheitsbild ausgegangen werden, dass sich die Annahme der Unzulässigkeit des Vollzugs der Wegweisung im Sinn der zitierten EGMR-Rechtsprechung rechtfertigen würde. Anhaltender Behandlungsbedarf ist den Akten nicht zu entnehmen. Folglich droht auch in dieser Hinsicht keine Verletzung von Art. 3 EMRK.</w:t>
      </w:r>
    </w:p>
    <w:p>
      <w:r>
        <w:rPr>
          <w:b/>
        </w:rPr>
        <w:t>E. 8.3.5</w:t>
      </w:r>
    </w:p>
    <w:p>
      <w:r>
        <w:t>Der Vollzug der Wegweisung erweist sich damit sowohl im Sinn der asyl- als auch der völkerrechtlichen Bestimmungen als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geht praxisgemäss davon aus, dass in Angola grundsätzlich keine Umstände vorliegen, welche den Wegweisungsvollzug in genereller Weise unzumutbar erscheinen lassen würden; dies gilt insbesondere auch für die Hauptstadt Luanda, in der die Beschwerdeführerin von 2016 bis zu ihrer Ausreise im September 2025 gelebt hat (vgl. BVGE 2014/26, bestätigt etwa in den Urteilen E-1954/2025 vom 28. April 2025 E. 8.7.5 und E-6163/2025 vom 10. Januar 2024 E. 8.3.1).</w:t>
      </w:r>
    </w:p>
    <w:p>
      <w:r>
        <w:rPr>
          <w:b/>
        </w:rPr>
        <w:t>E. 8.4.2.1</w:t>
      </w:r>
    </w:p>
    <w:p>
      <w:r>
        <w:t>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Gesundheitszustands nach sich zieht (vgl. BVGE 2011/50 E. 8.3 und 2009/2 E. 9.3.2, je m.w.H.).</w:t>
      </w:r>
    </w:p>
    <w:p>
      <w:r>
        <w:rPr>
          <w:b/>
        </w:rPr>
        <w:t>E. 8.4.2.2</w:t>
      </w:r>
    </w:p>
    <w:p>
      <w:r>
        <w:t>Hinsichtlich des aktenkundigen Krankheitsbilds der Beschwerdeführerin (vgl. E. 8.3.4.3) ist nicht davon auszugehen, dass dieses der Zumutbarkeit des Wegweisungsvollzugs entgegenstehen würde. In diesem Zusammenhang kann vollumfänglich auf die zutreffenden Erwägungen in der angefochtenen Verfügung verwiesen werden (vgl. SEM-Verfügung S. 6/7), die in der Beschwerde nicht explizit bestritten werden. Bei einer Rückkehr nach Angola ist davon auszugehen, dass die Beschwerdeführerin die Behandlung ihrer gesundheitlichen Probleme wird fortsetzen können. Die Argumentation in der Beschwerde, der Zugang zur notwendigen Behandlung und Medikamenten sei ihr verwehrt (vgl. S. 3 oben), wird nicht weiter untermauert oder belegt. Der Vollständigkeit halber ist an dieser Stelle auf die Möglichkeit hinzuweisen, beim SEM ein Gesuch um Gewährung medizinischer Rückkehrhilfe zu stellen (Art. 75 der Asylverordnung 2 vom 11. August 1999 [AsylV 2, SR 142.312]).</w:t>
      </w:r>
    </w:p>
    <w:p>
      <w:r>
        <w:rPr>
          <w:b/>
        </w:rPr>
        <w:t>E. 8.4.3</w:t>
      </w:r>
    </w:p>
    <w:p>
      <w:r>
        <w:t>Dem Vollzug der Wegweisung der Beschwerdeführerin stehen sodann auch keine weiteren individuellen Aspekte entgegen. Sie verfügt über ein tragfähiges, familiäres Netz in Angola, nachdem sie gemeinsam mit ihrem Sohn, dessen Asylgesuch mit heutigem Datum letztinstanzlich abgewiesen wurde, in ihr Heimatland zurückkehren kann. Es ist insgesamt davon auszugehen, dass sie bei einer Rückkehr nach Angola bei Bedarf auf die Unterstützung ihrer Familienangehörigen wird zählen können und somit nicht in eine existenzgefährdende Lage geraten wird.</w:t>
      </w:r>
    </w:p>
    <w:p>
      <w:r>
        <w:rPr>
          <w:b/>
        </w:rPr>
        <w:t>E. 8.4.4</w:t>
      </w:r>
    </w:p>
    <w:p>
      <w:r>
        <w:t>Nach dem Gesagten erweist sich der Vollzug der Wegweisung auch als zumutbar.</w:t>
      </w:r>
    </w:p>
    <w:p>
      <w:r>
        <w:rPr>
          <w:b/>
        </w:rPr>
        <w:t>E. 8.5</w:t>
      </w:r>
    </w:p>
    <w:p>
      <w:r>
        <w:t>Schliesslich obliegt es der Beschwerdeführerin, die im Besitz einer gültigen angolanischen Identitätskarte ist,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Urteil ist das Beschwerdeverfahren abgeschlossen. Das mit der Beschwerde gestellte Gesuch um Gewährung der unentgeltlichen Prozessführung (Art. 65 Abs. 1 VwVG) ist unbesehen der finanziellen Verhältnisse der Beschwerdeführerin abzuweisen, da die Begehren gemäss den vorstehenden Erwägungen als aussichtslos zu be-zeichnen waren und es daher an einer gesetzlichen Voraussetzung zu dessen Gewährung fehlt. Das Gesuch um Verzicht auf eine Kostenvorschusserhebung ist mit dem vorliegenden Entscheid gegenstandslos geworden.</w:t>
      </w:r>
    </w:p>
    <w:p>
      <w:r>
        <w:rPr>
          <w:b/>
        </w:rPr>
        <w:t>E. 10.2</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