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E-912/2016 vom 3. März 2016</w:t>
      </w:r>
    </w:p>
    <w:p>
      <w:r>
        <w:t>Bundesverwaltungsgericht, 2016-03-03, DE</w:t>
      </w:r>
    </w:p>
    <w:p>
      <w:r>
        <w:rPr>
          <w:b/>
        </w:rPr>
        <w:t xml:space="preserve">Quelle: </w:t>
      </w:r>
      <w:r>
        <w:t>https://mcp.opencaselaw.ch/entscheid/bvger_E-912_2016</w:t>
      </w:r>
    </w:p>
    <w:p>
      <w:r>
        <w:t>FR: TAF E-912/2016 du 3 mars 2016</w:t>
      </w:r>
    </w:p>
    <w:p>
      <w:r>
        <w:t>IT: TAF E-912/2016 del 3 marzo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bilden einzig der Asylpunkt sowie die Flüchtlingseigenschaft. Der Wegweisungsvollzug ist nicht mehr zu prüfen, nachdem die Vorinstanz den Beschwerdeführer wegen Unzumutbarkeit des Vollzugs der Wegweisung vorläufig aufgenommen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die Vorbringen des Beschwerdeführers würden den Anforderungen an die Glaubhaftigkeit gemäss Art. 7 AsylG nicht standhalten. So widerspreche er sich bezüglich dessen, ob die Personen, die bei ihnen zu Hause übernachtet hätten, mit ihm verwandt gewesen seien. Der geschilderte Gefängnisaufenthalt sei nicht nachvollziehbar und ausserdem seien seine Schilderungen detailarm und vage.</w:t>
      </w:r>
    </w:p>
    <w:p>
      <w:r>
        <w:rPr>
          <w:b/>
        </w:rPr>
        <w:t>E. 4.2</w:t>
      </w:r>
    </w:p>
    <w:p>
      <w:r>
        <w:t>Der Beschwerdeführer wendet dagegen ein, beim angeblichen Widerspruch bezüglich der bei ihnen übernachtenden Personen handle es sich nicht um einen Widerspruch. Seine zwei Aussagen dazu seien miteinander kompatibel. Ausserdem handle es sich nicht um ein Kernelement des Sachverhalts. Seine Darstellung der Haft und der anschliessenden Flucht sei plausibel und in sich schlüssig. Zur angeblich fehlenden Plausibilität sei zu sagen, dass ein allfällig unlogisches oder inkohärentes Verhalten des Verfolgers sowie seiner selbst ihm nicht negativ angelastet werden könne. Er verweise dazu auf das Urteil des Bundesverwaltungsgerichts D-2124/2014 vom 15. Januar 2016.</w:t>
      </w:r>
    </w:p>
    <w:p>
      <w:r>
        <w:rPr>
          <w:b/>
        </w:rPr>
        <w:t>E. 4.3</w:t>
      </w:r>
    </w:p>
    <w:p>
      <w:r>
        <w:t>Die Schlussfolgerungen der Vorinstanz sind weder in tatsächlicher noch in rechtlicher Hinsicht zu beanstanden. In der angefochtenen Verfügung wird einlässlich begründet, weshalb die Aussagen des Beschwerdeführers in wesentlichen Punkten unglaubhaft ausgefallen sind.</w:t>
      </w:r>
    </w:p>
    <w:p>
      <w:r>
        <w:rPr>
          <w:b/>
        </w:rPr>
        <w:t>E. 4.3.1</w:t>
      </w:r>
    </w:p>
    <w:p>
      <w:r>
        <w:t>So stellt die Vorinstanz zutreffend fest, dass der Beschwerdeführer seine Haft äusserst oberflächlich schildere. Er antwortet auf sämtliche Fragen nur einsilbig. Auf die Frage, was ihm besonders in Erinnerung geblieben sei, bringt er lediglich vor, dass er vor seinem Vater geschlagen worden sei und umgekehrt (SEM-Akten, A25/23 F146). Zur Hütte, in der sie verhört worden seien, sagt er nur, sie habe ein Dach aus Gras gehabt und unten sei Holz gewesen (SEM-Akten, A25/23 F149). Weiter wird er gefragt, wie die Zelle ausgesehen habe. Er antwortet darauf lediglich: "Sehr klein, sehr eng. Da gab es auch Karton. So hat es ausgesehen" (SEM-Akten, A25/23 F150). Die Nachfrage, ob es Gegenstände in der Zelle gehabt habe, verneint er (SEM-Akten, A25/23 F151), um später doch zu Protokoll zu geben, es habe in der Zelle ein "Medeb", quasi ein Bett, gehabt (SEM-Akten, A25/23 F162). Diese unsubstantiierten Äusserungen ziehen sich durch das gesamte Anhörungsprotokoll des Beschwerdeführers.</w:t>
      </w:r>
    </w:p>
    <w:p>
      <w:r>
        <w:rPr>
          <w:b/>
        </w:rPr>
        <w:t>E. 4.3.2</w:t>
      </w:r>
    </w:p>
    <w:p>
      <w:r>
        <w:t>Auch gelingt es dem Beschwerdeführer nicht, seine Flucht aus der Haft nachvollziehbar darzulegen. Er führt dazu aus, er habe aus der Wand einen Stein weggenommen und sei durch das Loch geflohen (SEM-Akten, A25/23 F157). Auch auf mehrfaches Nachfragen hin kann der Beschwerdeführer seine kargen Ausführungen nicht verdeutlichen (SEM-Akten, A25/23 F169 ff.). Er versucht sodann, seine Vorbringen anhand einer Zeichnung verständlich zu machen, was ihm nicht gelingt (SEM-Akten, A25/23 [Zeichnung ist ans Protokoll angeheftet]). Auf Beschwerdeebene schildert der Beschwerdeführer seine Flucht aus der Haft etwas ausführlicher und reicht nochmals eine Zeichnung ein. Weder die neuen Schilderungen noch die Zeichnung decken sich mit seinen in der Anhörung gemachten Aussagen. Es handelt sich dabei viel mehr um Vorbringen, welche er in den bisherigen Befragungen nicht so gemacht hat. Sie müssen deshalb als nachgeschoben und somit unglaubhaft qualifiziert werden.</w:t>
      </w:r>
    </w:p>
    <w:p>
      <w:r>
        <w:rPr>
          <w:b/>
        </w:rPr>
        <w:t>E. 4.3.3</w:t>
      </w:r>
    </w:p>
    <w:p>
      <w:r>
        <w:t>Zutreffend führt die Vorinstanz sodann aus, dass es nicht logisch sei, weshalb während der Nacht nur sein Vater gefesselt gewesen sei, während er sich in der Zelle frei habe bewegen können. Der Beschwerdeführer zitiert hierzu ein Urteil des Bundesverwaltungsgerichts, wonach bei der Beurteilung der Plausibilität grosse Vorsicht angezeigt sei, da das Risiko bestehe, dass die Beurteilung der Plausibilität nur auf dem subjektiven Gefühl des Entscheidungsträgers basiere. Vorliegend sind seine diesbezüglichen Vorbringen - auch unter Berücksichtigung seiner weiteren unglaubhaften Ausführungen - offensichtlich nicht nachvollziehbar. Warum sein Vater auch nachts gefesselt sein sollte, kann vom ihm nicht schlüssig erklärt werden. Er vermute, dass die Wächter davon ausgegangen seien, dass er selbst nicht fliehen werde (SEM-Akten, A25/23 F183 f.). Zudem sei sein Vater mit Draht gefesselt gewesen (SEM-Akten, A25/23 F208). Es ist nicht ersichtlich, warum er seinen Vater nicht einfach von den Fesseln befreit hat und mit ihm zusammen geflohen ist.</w:t>
      </w:r>
    </w:p>
    <w:p>
      <w:r>
        <w:rPr>
          <w:b/>
        </w:rPr>
        <w:t>E. 4.3.4</w:t>
      </w:r>
    </w:p>
    <w:p>
      <w:r>
        <w:t>Der Beschwerdeführer führt auf Beschwerdeebene sodann aus, dass er sich bezüglich der allfälligen Verwandtschaft der beiden Personen, die bei ihnen zu Hause übernachtet hätten, nicht widerspreche, beziehungsweise dass es sich dabei nicht um einen Widerspruch in seinen Kernvorbringen handle. Hierzu ist zu sagen, dass es sich klarerweise um einen Widerspruch handelt, sagt er doch einmal, die Personen seien mit ihm verwandt gewesen und ein anderes Mal weiss er es nicht (SEM-Akten, A9/13 S. 8 und A25/23 F123). Dabei liegt zwar kein grober Widerspruch in seinen Kernvorbringen vor, doch führt sich dieser nahtlos ins unglaubhafte Aussageverhalten des Beschwerdeführers ein.</w:t>
      </w:r>
    </w:p>
    <w:p>
      <w:r>
        <w:rPr>
          <w:b/>
        </w:rPr>
        <w:t>E. 4.4</w:t>
      </w:r>
    </w:p>
    <w:p>
      <w:r>
        <w:t>Zusammenfassend ist festzuhalten, dass es dem Beschwerdeführer nicht gelungen ist, eine im Zeitpunkt seiner Ausreise aus Eritrea bestehende oder drohende, asylrechtlich relevante Gefährdung nachzuweisen oder glaubhaft zu machen.</w:t>
      </w:r>
    </w:p>
    <w:p>
      <w:r>
        <w:rPr>
          <w:b/>
        </w:rPr>
        <w:t>E. 5.1</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5.2</w:t>
      </w:r>
    </w:p>
    <w:p>
      <w:r>
        <w:t>In Übereinstimmung mit dem Beschwerdeführer geht das Gericht davon aus,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BVGer E-5045/2009 vom 29. November 2012 E. 6.4.2 m.w.H.).</w:t>
      </w:r>
    </w:p>
    <w:p>
      <w:r>
        <w:rPr>
          <w:b/>
        </w:rPr>
        <w:t>E. 5.3</w:t>
      </w:r>
    </w:p>
    <w:p>
      <w:r>
        <w:t>Die Vorinstanz kommt in der angefochtenen Verfügung zum Schluss, die geltend gemachte illegale Ausreise sei unglaubhaft. Der Beschwerdeführer mache dazu nur kurze und unsubstantiierte Aussagen. Seine Schilderungen würden keine erlebnisorientierten Berichte aufweisen und liessen Realkennzeichen vermissen. Die wenigen von ihm geschilderten Umstände liessen nicht vermuten, dass sich seine Ausreise so zugetragen habe.</w:t>
      </w:r>
    </w:p>
    <w:p>
      <w:r>
        <w:rPr>
          <w:b/>
        </w:rPr>
        <w:t>E. 5.4</w:t>
      </w:r>
    </w:p>
    <w:p>
      <w:r>
        <w:t>Der Beschwerdeführer bringt dazu vor, er habe seine Flucht widerspruchsfrei geschildert. Die Vorinstanz habe dazu nur wenige Fragen gestellt, welche er zwar in kurzen, aber schlüssigen Sätzen beantwortet habe. Er sei eritreischer Staatsbürger und habe sich vor seiner Flucht in Eritrea aufgehalten, was von der Vorinstanz nicht in Zweifel gezogen werde. Hinweise auf eine legale Ausreise gebe es keine.</w:t>
      </w:r>
    </w:p>
    <w:p>
      <w:r>
        <w:rPr>
          <w:b/>
        </w:rPr>
        <w:t>E. 5.5</w:t>
      </w:r>
    </w:p>
    <w:p>
      <w:r>
        <w:t>Aufgrund der Akten stimmt das Gericht der Vorinstanz darin zu, dass die Vorbringen des Beschwerdeführers zu den Umständen der Ausreise unglaubhaft sind. Zutreffend stellt die Vorinstanz fest, dass die Ausführungen zur angeblich illegalen Ausreise nicht hinreichend substantiiert und äusserst kurz ausgefallen sind. So führt der Beschwerdeführer in der freien Erzählung zur Ausreise einzig aus, er sei in der Nacht geflohen (SEM-Akten, A25/23 F93 S. 9). Auf mehrfaches Nachfragen hin gibt er zu Protokoll, dass er nach Äthiopien geflohen sei, die Reise vom Gefängnis aus etwa zwei Stunden gedauert habe und er sich in diesem Gebiet gut auskenne (SEM-Akten, A25/23 F94 ff.). Auch führt er aus, das Militär habe auf ihn geschossen. Daraufhin wird er vom Befrager gefragt, ob ihm da etwas geschehen sei und was in ihm vorgegangen sei. Der Beschwerdeführer antwortet lediglich mit "Nein" und "Ich war traurig" (SEM-Akten, A25/23 F103 ff.). Realkennzeichen sind keine ersichtlich. Von einer Person, auf die bei der angeblich illegalen Ausreise geschossen wurde, wäre eine ausführlichere Schilderung zu erwarten gewesen. Trotz offensichtlichem Bemühen des Befragers war vom Beschwerdeführer nicht mehr zu erfahren. Es ist offensichtlich, dass er die wahren Umstände seiner Flucht verheimlicht.</w:t>
      </w:r>
    </w:p>
    <w:p>
      <w:r>
        <w:rPr>
          <w:b/>
        </w:rPr>
        <w:t>E. 5.6</w:t>
      </w:r>
    </w:p>
    <w:p>
      <w:r>
        <w:t>Obwohl der Beschwerdeführer die wahren Umstände seiner Ausreise offensichtlich verheimlicht, lässt sich zwar (angesichts seines Alters zur Zeit der Ausreise und in Berücksichtigung der Erwägung 5.2) noch nicht mit Bestimmtheit auf eine legale Ausreise schliessen. Aber sie kann auch nicht ausgeschlossen werden. Sich einzig auf die notorisch schwierige Ausreise zu berufen, ohne die konkreten Ausreisegründe und -umstände auch nur ansatzweise darzutun, reicht nicht aus. Die Partei wird nämlich auch unter der in Erwägung 5.2 dargelegten Rechtsprechung nicht davon entbunden, subjektive Nachfluchtgründe nachzuweisen oder zumindest glaubhaft zu machen. Die Beweis- und Substantiierungslast gilt von Gesetzes wegen und wird nicht etwa umgekehrt (Urteile des BVGer E-4799/2012 vom 21. Februar 2014 E. 6.3 und E-2511/2015 vom 17. Juni 2015 E. 5.6). Unter diesen Umständen ist aufgrund der unglaubhaften Vorbringen im erstinstanzlichen Verfahren, welche im Übrigen ein schiefes Licht auf die persönliche Glaubwürdigkeit des Beschwerdeführers werfen, und angesichts des Fehlens nachvollziehbarer Erklärungen auf Beschwerdeebene festzustellen, dass er das Vorliegen subjektiver Nachfluchtgründen nicht nachzuweisen oder zumindest glaubhaft zu machen vermag. Die Vor­instanz hat deshalb zu Recht die Flüchtlingseigenschaft verneint und das Asylgesuch des Beschwerdeführers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8</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Den Ersuchen um Gewährung der unentgeltlichen Rechtspflege und der amtlichen Rechtsverbeiständung kann nicht stattgegeben werden, weil seine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