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E-9089/2025 vom 18. November 2025</w:t>
      </w:r>
    </w:p>
    <w:p>
      <w:r>
        <w:t>Bundesverwaltungsgericht, 2025-11-18, FR</w:t>
      </w:r>
    </w:p>
    <w:p>
      <w:r>
        <w:rPr>
          <w:b/>
        </w:rPr>
        <w:t xml:space="preserve">Quelle: </w:t>
      </w:r>
      <w:r>
        <w:t>https://mcp.opencaselaw.ch/entscheid/bvger_E-9089_2025_d20251118</w:t>
      </w:r>
    </w:p>
    <w:p>
      <w:r>
        <w:t>FR: TAF E-9089/2025 du 18 novembre 2025</w:t>
      </w:r>
    </w:p>
    <w:p>
      <w:r>
        <w:t>IT: TAF E-9089/2025 del 18 novembre 2025</w:t>
      </w:r>
    </w:p>
    <w:p>
      <w:pPr>
        <w:pStyle w:val="Heading2"/>
      </w:pPr>
      <w:r>
        <w:t>Regeste</w:t>
      </w:r>
    </w:p>
    <w:p>
      <w:r>
        <w:t>Ex&amp;eacute;cution du renvoi (proc&amp;eacute;dure acc&amp;eacute;l&amp;eacute;r&amp;eacute;e) | Exécution du renvoi (procédure accélérée); décision du SEM du 18 novembre 2025</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et 52 al. 1 PA ainsi que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w:t>
      </w:r>
    </w:p>
    <w:p>
      <w:r>
        <w:rPr>
          <w:b/>
        </w:rPr>
        <w:t>E. 3.1</w:t>
      </w:r>
    </w:p>
    <w:p>
      <w:r>
        <w:t>Comme exposé,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Ladite maxime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Au moment de statuer, le SEM disposait des explications de A._______ relatives à son état de santé et à celui de son fils ainsi que de plusieurs documents médicaux. Des diagnostics avaient été posés et des traitements prescrits, respectivement une prise en charge et des examens complémentaires envisagés concernant B._______. Nantie de ces informations, l'autorité intimée a retenu que les affections des recourants n'étaient pas suffisamment graves ou spécifiques pour s'opposer à un retour en Grèce, où ils auraient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ainsi que le rapport médical transmis au SEM après le prononcé de la décision querellée, seront examinés plus loin. Par ailleurs, le SEM a statué sur la base des faits allégués par les intéressés - s'agissant notamment de leur situation en Grèce, qu'ils ont eu tout loisir d'exposer -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w:t>
      </w:r>
    </w:p>
    <w:p>
      <w:r>
        <w:rPr>
          <w:b/>
        </w:rPr>
        <w:t>E. 3.4</w:t>
      </w:r>
    </w:p>
    <w:p>
      <w:r>
        <w:t>Sur le vu de ce qui précède, les griefs formels soulevés par les recourants sont infondés et doivent être écartés.</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E-3427/2021 et E-3431/2021 [causes jointes] du 28 mars 2022),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ni même allégué, avoir épuisé les possibilités d'obtenir de l'aide dans ce pays ; en tout état de cause, ils n'en ont pas eu le temps, dès lors qu'ils ont quitté la Grèce immédiatement après être sortis du centre d'accueil. A._______ a expliqué ne s'être même pas renseignée au sujet de ses droit en Grèce. Il est surtout relevé que celle-ci n'avait manifestement aucune intention de tenter de s'y intégrer, dès lors qu'elle a déclaré avoir eu l'intention de quitter le pays dès qu'elle serait en possession de documents de voyage (cf. not. procès-verbal d'audition de A._______, R43 s.). L'allégation non étayée selon laquelle elle n'aurait pas pu obtenir de soins pour son fils ne saurait justifier l'absence de toute tentative d'intégration sur place, étant relevé qu'il n'est pas établi que l'accès au centre médical du camp lui aurait été refusé après qu'elle a obtenu une protection internationale et, surtout, qu'elle n'a pas cherché à obtenir une prise en charge médical pour son fils après avoir quitté ce camp, dès lors qu'elle a immédiatement quitté le pays avec lui.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idem, consid. 9.4). Ainsi, même si la situation sur le marché de l'emploi grec est difficile, rien n'indique que A._______ ne soit pas en mesure d'y exercer une activité lucrative, quand bien même elle ne maîtriserait pas le grec. Elle a notamment indiqué avoir étudié pendant dix ans dans son pays d'origine et travaillé pendant trois ans en Iran. Elle n'apparaît ainsi pas dénuée de ressources pour faire face à la difficulté de trouver un emploi. Enfin, en matière d'aide publique, les bénéficiaires de la protection internationale ont droit à certaines prestations (cf. idem, consid. 9.5). Les démarches nécessaires peuvent être accomplies avec l'appui des M.I.C. et des ONG. Au regard de son parcours, rien n'indique que la recourante seraient incapable de solliciter les prestations sociales auxquelles elle a droit à son retour en Grèce. A._______ a par ailleurs indiqué avoir bénéficié du soutien financier de son oncle vivant en Australie au cours de son parcours migratoire. Cela démontre qu'elle n'était pas dépourvue de soutiens et de ressources (cf. not. procès-verbal d'audition de A._______, R17 et 23). Elle aurait d'ailleurs pu, si nécessaire, consacrer une partie de l'argent ainsi obtenu à son entretien provisoire en Grèce, le temps d'entreprendre les premières démarches d'intégration. Cela dit, comme exposé, elle n'avait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des recourants, au point que cette mesure constituerait un traitement contraire à l'art. 3 CEDH ou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Les déclarations de A._______ concernant les violences et menaces subies de la part de son ex-époux ne sont en rien étayées. Même à admettre ses allégations sur ce point, rien n'indique que les autorités grecques renoncent à poursuivre ce genre d'actes, de sorte qu'il appartiendrait à l'intéressée de requérir leur protection. Le divorce de celle-ci ne repose en outre que sur ses propres déclarations. Les circonstances dans lesquelles il serait intervenu, cinq jours après l'obtention par les intéressés d'une protection internationale, sont au demeurant singulières. En tout état de cause, comme indiqué, la recourante bénéficie en Grèce d'un réseau familial, composé de son frère et d'une de ses soeurs, lesquels travailleraient dans la restauration et sur lesquels elle pourra vraisemblablement compter à son retour, du moins provisoirement. Rien n'indique en outre qu'elle ne pourra pas à nouveau bénéficier, si nécessaire, du soutien - notamment financier - des membres de sa famille vivant en Suisse, en Allemagne et en Australie (cf. procès-verbal d'audition de A._______, R27 à 32).</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4.7</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A._______, âgée de (...) ans, est jeune. Par ailleurs, elle a suivi dix années de scolarité et bénéficie d'une expérience professionnelle de trois ans acquise en Iran, dans le domaine de l'épicerie (cf. procès-verbal de l'audition de A._______, R10).</w:t>
      </w:r>
    </w:p>
    <w:p>
      <w:r>
        <w:rPr>
          <w:b/>
        </w:rPr>
        <w:t>E. 5.3.2</w:t>
      </w:r>
    </w:p>
    <w:p>
      <w:r>
        <w:t>En outre, pour les mêmes raisons que celles développées précédemment, il ne ressort pas du dossier que les affections des recourants, en particulier celle dont est affecté B._______, que le Tribunal ne minimise en rien,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se trouvent dans une situation médicale stable. Malgré le libellé du rapport médical du 18 novembre 2025, aux termes duquel un bilan pédiatrique concernant B._______ était « nécessaire rapidement », respectivement un suivi pédiatrique « à faire et à organiser au plus vite », aucun élément de ce rapport n'indique que le prénommé s'expose à une péjoration prochaine de son état de santé. Celui-ci est décrit comme étant en « bon état général, souriant, bien hydraté, bien perfusé ». Le Tribunal rappelle encore que le trouble dont l'enfant est affecté n'est pas récent et qu'il a déjà bénéficié de soins en Iran. Rien ne suggère en outre que les examens complémentaires à effectuer et la prise en charge - notamment physiothérapeutique - nécessitée par l'intéressé soient si spécifiques qu'ils ne puissent pas être assurés en Grèce. Compte tenu des infrastructures de santé présentes, il n'y a en effet pas lieu d'admettre que les recourants ne pourraient pas obtenir dans ce pays les soins requis par leur état de santé, y compris, au besoin, sur le plan psychique,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Selon ses déclarations, A._______ a d'ailleurs déjà bénéficié de consultations médicales, pour elle-même et pour son fils, au sein du centre d'accueil dans lequel ils ont été hébergés en Grèce (cf. procès-verbal de l'audition de A._______, R38 et 51 ; journal de soins du 4 septembre 2025 [pièce SEM 31/1]).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5.3.3</w:t>
      </w:r>
    </w:p>
    <w:p>
      <w:r>
        <w:t>Par ailleurs, il est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obtenu leurs documents de voyage grecs et quitté le camp dans lequel ils étaient hébergés. On ne saurait ainsi admettre qu'ils ont déployé tous les efforts et entrepris toutes les démarches nécessaires en vue de s'intégrer en Grèce et d'y faire valoir leurs droits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 B._______, au sens de l'art. 3 CDE, commande principalement qu'il reste dans le giron de sa mère, avec laquelle il sera renvoyé en Grèce, de sorte qu'il ne saurait faire obstacle à l'exécution du renvoi des prénommés. Quoi qu'en dise la recourante, l'intérêt de son fils a ainsi dûment été pris en compte, étant encore rappelé que celui-ci ne séjourne en Suisse que depuis quelques mois, de sorte que son retour en Grèce ne saurait constituer un déracinement.</w:t>
      </w:r>
    </w:p>
    <w:p>
      <w:r>
        <w:rPr>
          <w:b/>
        </w:rPr>
        <w:t>E. 5.3.6</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suffisantes, au sens de la jurisprudence précitée.</w:t>
      </w:r>
    </w:p>
    <w:p>
      <w:r>
        <w:rPr>
          <w:b/>
        </w:rPr>
        <w:t>E. 5.4</w:t>
      </w:r>
    </w:p>
    <w:p>
      <w:r>
        <w:t>Pour ces motifs, l'exécution du renvoi doit être considérée comme raisonnablement exigible.</w:t>
      </w:r>
    </w:p>
    <w:p>
      <w:r>
        <w:rPr>
          <w:b/>
        </w:rPr>
        <w:t>E. 6</w:t>
      </w:r>
    </w:p>
    <w:p>
      <w:r>
        <w:t>Cette mesure est enfin possible (art. 83 al. 2 LEI), les autorités grecques ayant expressément donné leur accord à la réadmission des intéressés, ceux-ci ayant obtenu une protection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intéressés, conformément aux art. 63 al. 1 PA ainsi que 2 et 3 du règlement du 21 février 2008 concernant les frais, dépens et indemnités fixés par le Tribunal administratif fédéral (FITAF, RS 173.320.2).</w:t>
      </w:r>
    </w:p>
    <w:p>
      <w:r>
        <w:rPr>
          <w:b/>
        </w:rPr>
        <w:t>E. 9.2</w:t>
      </w:r>
    </w:p>
    <w:p>
      <w:r>
        <w:t>Les conclusions du recours n'étaient cependant pas d'emblée vouées à l'échec et les intéressés peuvent être tenus pour indigents, de sorte que leur demande d'assistance judiciaire partielle doit être admise (art. 65 al. 1 PA). Il n'est en conséquence pas perçu de frais. (dispositif : page suivante)</w:t>
      </w:r>
    </w:p>
    <w:p>
      <w:r>
        <w:rPr>
          <w:b/>
        </w:rPr>
        <w:t>E. 15</w:t>
      </w:r>
    </w:p>
    <w:p>
      <w:r>
        <w:t>juillet 2025. Le jour de la réception de leur titre de voyage grec, la requérante aurait quitté la Grèce avec son fils et rejoint la Suisse, toujours avec l’aide financière de son oncle. En cas de retour en Grèce, l’intéressée ne pourrait, selon elle, pas obtenir de soins pour son fils. Elle craindrait en outre que son mari mette ses menaces à exécution. Elle serait néanmoins en contact avec lui de temps en temps pour qu’il parle à son fils, lequel n’irait pas bien, disant avoir été abandonné par son père. La requérante souffrirait de maux de dos et au bas-ventre. Un kyste à l’abdomen aurait été diagnostiqué en Grèce. Elle ferait en outre des cauchemars. Des médicaments lui auraient été prescrits en Suisse. Elle penserait sans cesse à son fils. Celui-ci pourrait se tenir debout, mais pas marcher. Il aurait besoin de physiothérapie. La représentation juridique des intéressés a demandé l’instruction d’office de l’état de santé de A._______ ainsi que l’établissement d’un rapport médical détaillé concernant son fils.</w:t>
      </w:r>
    </w:p>
    <w:p>
      <w:r>
        <w:t>E-9089/2025 Page 4 A l’appui de leur demande d’asile, les requérants ont déposé leurs titres de séjour et de voyage grecs. Ils ont en outre produit un certificat médical en grec au nom de B._______ et une clé USB contenant trois vidéos. Sur la première, on voit un jeune garçon faire quelques pas seul, mais avec difficultés. Il sourit et semble parler à la personne qui filme. Sur les deux autres, le garçon pleure et gémit. Une femme prend successivement ses mains, ses doigts, ses bras, ses jambes et ses pieds et effectue différents mouvements. Ensuite, on la voit aider le garçon à marcher. Elle le fait également se lever et s’asseoir à plusieurs reprises. Des exercices de mobilité sont effectués.</w:t>
      </w:r>
    </w:p>
    <w:p>
      <w:r>
        <w:t>F. Plusieurs autres documents ont été versés au dossier du SEM. Il en ressort notamment que A._______ s’est plainte de démangeaisons vaginales et de brûlures mictionnelles. Du Gyno-Canesten lui a été prescrit. Du Dafalgan et de l’Irfen lui ont en outre été donnés. B._______ présentait quant à lui une infirmité motrice cérébrale avec atteinte gauche plus importante ainsi qu’un retard de croissance saturale, à la suite d’un épisode d’hyperthermie à l’âge de huit mois. Il était proposé d’organiser une prise en charge physiothérapeutique. Un bilan neuro-pédiatrique et neuropsychologique étaient en outre à envisager pour évaluer son handicap. De la crème Nizoral lui a par ailleurs été prescrite en raison de lésions cutanées. G. Par courriel du 14 novembre 2025, le SEM a soumis à la représentation juridique son projet de décision, par lequel il envisageait de ne pas entrer en matière sur la demande d’asile des requérants et de les renvoyer en Grèce, en tant qu’Etat tiers sûr où ils avaient obtenu protection. L’autorité intimée a notamment retenu que les requérants n’avaient pas entrepris toutes les démarches pour demander de l’aide en Grèce. H. La représentation juridique des intéressés a pris position par courrier du</w:t>
      </w:r>
    </w:p>
    <w:p>
      <w:r>
        <w:rPr>
          <w:b/>
        </w:rPr>
        <w:t>E. 17</w:t>
      </w:r>
    </w:p>
    <w:p>
      <w:r>
        <w:t>novembre 2025. Elle s’est opposée à l’exécution de leur renvoi en Grèce, invitant le SEM à les mettre au bénéfice de l’admission provisoire. Elle a reproché à l’autorité intimée d’avoir insuffisamment investigué leur état de santé et de ne pas en avoir dûment tenu compte, en retenant notamment que B._______ aurait accès à des soins adaptés en Grèce. Le SEM n’aurait pas non plus dûment pris en considération l’intérêt supérieur de celui-ci en tant qu’enfant. Compte tenu du fait que la prise en charge</w:t>
      </w:r>
    </w:p>
    <w:p>
      <w:r>
        <w:t>E-9089/2025 Page 5 médicale de son fils n’était pas assurée en Grèce, on ne saurait par ailleurs reprocher à A._______ de ne pas avoir entrepris de démarches d’intégration dans ce pays. Il lui était au demeurant impossible de prendre des cours de langue ou de chercher un emploi, dès lors qu’elle devait constamment s’occuper de son fils, lequel serait médicalement vulnérable. La famille ne présenterait aucune circonstance favorable susceptible de rendre licite ou exigible l’exécution du renvoi en Grèce. I. Par décision du 18 novembre 2025 (ci-après : la décision querellée), notifiée le lendemain, le SEM n’est pas entré en matière sur la demande d’asile des intéressés et a prononcé leur renvoi en Grèce, où ils avaient obtenu une protection internationale et où ils pouvaient retourner. Il a ordonné l’exécution de cette mesure. J. Le 25 novembre 2025, les intéressés ont interjeté recours auprès du Tribunal administratif fédéral (ci-après : le Tribunal) contre la décision querellée. Sur le plan formel, ils reprochent au SEM d’avoir violé leur droit d’être entendu. L’autorité intimée aurait insuffisamment instruit leur état de santé, en particulier celui de B._______. Elle aurait également violé son obligation d’instruction et de motivation s’agissant de la situation personnelle des intéressés en Grèce et de l’intérêt supérieur de B._______ en tant qu’enfant. Sur le fond, les intéressés soutiennent que l’exécution de leur renvoi en Grèce est illicite au regard de l’art. 83 al. 3 de la loi fédérale du 16 décembre 2005 sur les étrangers et l'intégration (LEI, RS 142.20), des art. 3 et 13 CEDH ainsi que des art. 3 et 16 de la Convention du 10 décembre 1984 contre la torture et autres peines ou traitements cruels, inhumains ou dégradants (Conv. torture, RS 0.105), dans la mesure où, déjà livrés à eux-mêmes avant leur départ de ce pays, ils se retrouveraient dans la même situation de dénuement en cas de retour, sans pouvoir bénéficier d’aucune aide efficace de l’Etat, ni faire valoir leurs droits. Ils se réfèrent à divers rapports d’ONG et soutiennent avoir été confrontés à l’indifférence des autorités grecques. L’état de santé des intéressés, en particulier celui de B._______, lequel serait particulièrement vulnérable, s’opposerait à un retour dans ce pays, compte tenu des carences de son système de santé. L’exécution du renvoi des intéressés en Grèce ne serait à tout le moins pas raisonnablement exigible au sens de l’art. 83 al. 4 et 5</w:t>
      </w:r>
    </w:p>
    <w:p>
      <w:r>
        <w:t>E-9089/2025 Page 6 LEI. Au regard de l’absence de possibilité concrète d’accéder à des programmes tels qu’HELIOS +, au marché du travail, à un logement ou à un revenu minimum, les circonstances favorables indispensables au retour en Grèce des recourants feraient défaut. Un tel retour serait en outre contraire à l’intérêt supérieur de B._______, garanti par l'art. 3 de la Convention du 20 novembre 1989 relative aux droits de l'enfant (CDE, RS 0.107).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K. Un rapport médical du 18 novembre 2025 a été transmis au SEM après le dépôt du recours. Il en ressort notamment que B._______ présente une affection neurologique, suspicion de pathologie neurologique avec parésie des membres inférieurs, hémiparésie gauche et impossibilité de marche autonome, ainsi qu’un colobome à l’œil gauche. Un bilan et un suivi pédiatrique devait être effectué, respectivement mis en place rapidement. Un avis neuropédiatrique et en neuroréhabilitation avait été demandé. Une consultation orthopédique était aussi probablement nécessaire. Une demande de consultation ophtalmologique avait en outre été faite. L. Les autres faits et arguments de la cause seront examinés, pour autant que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E-9089/2025 Page 7 protéger (art. 83 let. d ch. 1 LTF [RS 173.110]), exception non réalisée en l’espèce. Le Tribunal est donc compétent pour connaître du recours et statue définitivement. 1.2. Les intéressés ont qualité pour recourir ; présenté dans la forme et le délai prescrits par la loi, le recours est recevable (art. 48 al. 1 et 52 al. 1 PA ainsi que 108 al. 3 LAsi).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 3. 3.1. Comme exposé,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 3.2.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Ladite maxime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w:t>
      </w:r>
    </w:p>
    <w:p>
      <w:r>
        <w:t>E-9089/2025 Page 8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3.3. Au moment de statuer, le SEM disposait des explications de A._______ relatives à son état de santé et à celui de son fils ainsi que de plusieurs documents médicaux. Des diagnostics avaient été posés et des traitements prescrits, respectivement une prise en charge et des examens complémentaires envisagés concernant B._______. Nantie de ces informations, l'autorité intimée a retenu que les affections des recourants n'étaient pas suffisamment graves ou spécifiques pour s'opposer à un retour en Grèce, où ils auraient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ainsi que le rapport médical</w:t>
      </w:r>
    </w:p>
    <w:p>
      <w:r>
        <w:t>E-9089/2025 Page 9 transmis au SEM après le prononcé de la décision querellée, seront examinés plus loin. Par ailleurs, le SEM a statué sur la base des faits allégués par les intéressés – s’agissant notamment de leur situation en Grèce, qu’ils ont eu tout loisir d’exposer –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 3.4. Sur le vu de ce qui précède, les griefs formels soulevés par les recourants sont infondés et doivent être écartés.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w:t>
      </w:r>
    </w:p>
    <w:p>
      <w:r>
        <w:t>E-9089/2025 Page 10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E-9089/2025 Page 11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E-3427/2021 et E-3431/2021 [causes jointes] du 28 mars 2022),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w:t>
      </w:r>
    </w:p>
    <w:p>
      <w:r>
        <w:t>E-9089/2025 Page 12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4.5.3. Dans le cas particulier, les recourants ne démontrent pas que, durant leur séjour en Grèce en tant que réfugiés, il se sont trouvés dans une situation de dénuement matériel extrême incompatible avec la dignité humaine. En outre, ils n’ont pas démontré, ni même allégué, avoir épuisé les possibilités d’obtenir de l’aide dans ce pays ; en tout état de cause, ils n’en ont pas eu le temps, dès lors qu’ils ont quitté la Grèce immédiatement après être sortis du centre d’accueil. A._______ a expliqué ne s’être même pas renseignée au sujet de ses droit en Grèce. Il est surtout relevé que celle-ci n’avait manifestement aucune intention de tenter de s’y intégrer, dès lors qu’elle a déclaré avoir eu l’intention de quitter le pays dès qu’elle serait en possession de documents de voyage (cf. not. procès-verbal d’audition de A._______, R43 s.). L’allégation non étayée selon laquelle elle n’aurait pas pu obtenir de soins pour son fils ne saurait justifier l’absence de toute tentative d’intégration sur place, étant relevé qu’il n’est pas établi que l’accès au centre médical du camp lui aurait été refusé après qu’elle a obtenu une protection internationale et, surtout, qu’elle n’a pas cherché à obtenir une prise en charge médical pour son fils après avoir quitté ce camp, dès lors qu’elle a immédiatement quitté le pays avec lui. Comme l’a rappelé le Tribunal dans l’arrêt D-2590/2025 précité, les bénéficiaires de la protection internationale disposent en Grèce de</w:t>
      </w:r>
    </w:p>
    <w:p>
      <w:r>
        <w:t>E-9089/2025 Page 13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 d’œuvre, y compris sans connaissance linguistique approfondie (cf. idem, consid. 9.4). Ainsi, même si la situation sur le marché de l’emploi grec est difficile, rien n’indique que A._______ ne soit pas en mesure d’y exercer une activité lucrative, quand bien même elle ne maîtriserait pas le grec. Elle a notamment indiqué avoir étudié pendant dix ans dans son pays d’origine et travaillé pendant trois ans en Iran. Elle n’apparaît ainsi pas dénuée de ressources pour faire face à la difficulté de trouver un emploi. Enfin, en matière d’aide publique, les bénéficiaires de la protection internationale ont droit à certaines prestations (cf. idem, consid. 9.5). Les démarches nécessaires peuvent être accomplies avec l’appui des M.I.C. et des ONG. Au regard de son parcours, rien n’indique que la recourante seraient incapable de solliciter les prestations sociales auxquelles elle a droit à son retour en Grèce. A._______ a par ailleurs indiqué avoir bénéficié du soutien financier de son oncle vivant en Australie au cours de son parcours migratoire. Cela démontre qu’elle n’était pas dépourvue de soutiens et de ressources (cf. not. procès-verbal d’audition de A._______, R17 et 23). Elle aurait d’ailleurs pu, si nécessaire, consacrer une partie de l’argent ainsi obtenu à son entretien provisoire en Grèce, le temps</w:t>
      </w:r>
    </w:p>
    <w:p>
      <w:r>
        <w:t>E-9089/2025 Page 14 d’entreprendre les premières démarches d’intégration. Cela dit, comme exposé, elle n’avait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des recourants, au point que cette mesure constituerait un traitement contraire à l'art. 3 CEDH ou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Les déclarations de A._______ concernant les violences et menaces subies de la part de son ex-époux ne sont en rien étayées. Même à admettre ses allégations sur ce point, rien n'indique que les autorités grecques renoncent à poursuivre ce genre d'actes, de sorte qu'il appartiendrait à l'intéressée de requérir leur protection. Le divorce de celle- ci ne repose en outre que sur ses propres déclarations. Les circonstances dans lesquelles il serait intervenu, cinq jours après l’obtention par les intéressés d’une protection internationale, sont au demeurant singulières. En tout état de cause, comme indiqué, la recourante bénéficie en Grèce d’un réseau familial, composé de son frère et d’une de ses sœurs, lesquels travailleraient dans la restauration et sur lesquels elle pourra vraisemblablement compter à son retour, du moins provisoirement. Rien n’indique en outre qu’elle ne pourra pas à nouveau bénéficier, si nécessaire, du soutien - notamment financier - des membres de sa famille vivant en Suisse, en Allemagne et en Australie (cf. procès-verbal d’audition de A._______, R27 à 32). 4.6. S’agissant de l’état de santé des recourants, il importe de rappeler que, selon la jurisprudence de la CourEDH, le retour forcé d’une personne touchée dans sa santé n’est susceptible de constituer une violation de</w:t>
      </w:r>
    </w:p>
    <w:p>
      <w:r>
        <w:t>E-9089/2025 Page 15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t>E-9089/2025 Page 16 4.7. Dans ces conditions, l’exécution du renvoi des recourants ne transgresse aucun engagement de la Suisse relevant du droit international, de sorte qu’elle s’avère licite (art. 83 al. 3 LEI). 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w:t>
      </w:r>
    </w:p>
    <w:p>
      <w:r>
        <w:t>E-9089/2025 Page 17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que A._______, âgée de (…) ans, est jeune. Par ailleurs, elle a suivi dix années de scolarité et bénéficie d’une expérience professionnelle de trois ans acquise en Iran, dans le domaine de l’épicerie (cf. procès-verbal de l’audition de A._______, R10).</w:t>
      </w:r>
    </w:p>
    <w:p>
      <w:r>
        <w:t>5.3.2. En outre, pour les mêmes raisons que celles développées précédemment, il ne ressort pas du dossier que les affections des recourants, en particulier celle dont est affecté B._______, que le Tribunal ne minimise en rien,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se trouvent dans une situation médicale stable. Malgré le libellé du rapport médical du 18 novembre 2025, aux termes duquel un bilan pédiatrique concernant B._______ était « nécessaire rapidement », respectivement un suivi pédiatrique « à faire et à organiser au plus vite », aucun élément de ce rapport n’indique que le prénommé s’expose à une péjoration prochaine de son état de santé. Celui-ci est décrit comme étant en « bon état général, souriant, bien hydraté, bien perfusé ». Le Tribunal rappelle encore que le trouble dont l’enfant est affecté n’est pas récent et qu’il a déjà bénéficié de soins en Iran. Rien ne suggère en outre que les examens complémentaires à effectuer et la prise en charge – notamment physiothérapeutique –</w:t>
      </w:r>
    </w:p>
    <w:p>
      <w:r>
        <w:t>E-9089/2025 Page 18 nécessitée par l’intéressé soient si spécifiques qu’ils ne puissent pas être assurés en Grèce. Compte tenu des infrastructures de santé présentes, il n’y a en effet pas lieu d’admettre que les recourants ne pourraient pas obtenir dans ce pays les soins requis par leur état de santé, y compris, au besoin, sur le plan psychique,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Selon ses déclarations, A._______ a d’ailleurs déjà bénéficié de consultations médicales, pour elle-même et pour son fils, au sein du centre d’accueil dans lequel ils ont été hébergés en Grèce (cf. procès-verbal de l’audition de A._______, R38 et 51 ; journal de soins du 4 septembre 2025 [pièce SEM 31/1]).</w:t>
      </w:r>
    </w:p>
    <w:p>
      <w:r>
        <w:t>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5.3.3. Par ailleurs, il est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obtenu leurs documents de voyage grecs et quitté le camp dans lequel ils étaient hébergés. On ne saurait ainsi admettre qu’ils ont déployé tous les efforts et entrepris toutes les démarches nécessaires en vue de s’intégrer en Grèce et d’y faire valoir leurs droits en tant que réfugiés.</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w:t>
      </w:r>
    </w:p>
    <w:p>
      <w:r>
        <w:t>E-9089/2025 Page 19 JICRA 2003 n° 24 consid. 5a) et ne constituent dès lors pas non plus un obstacle sous l’angle de l’exigibilité de l’exécution du renvoi.</w:t>
      </w:r>
    </w:p>
    <w:p>
      <w:r>
        <w:t>5.3.5. Comme l’a relevé le SEM, l'intérêt supérieur de B._______, au sens de l'art. 3 CDE, commande principalement qu'il reste dans le giron de sa mère, avec laquelle il sera renvoyé en Grèce, de sorte qu'il ne saurait faire obstacle à l'exécution du renvoi des prénommés. Quoi qu’en dise la recourante, l’intérêt de son fils a ainsi dûment été pris en compte, étant encore rappelé que celui-ci ne séjourne en Suisse que depuis quelques mois, de sorte que son retour en Grèce ne saurait constituer un déracinement.</w:t>
      </w:r>
    </w:p>
    <w:p>
      <w:r>
        <w:t>5.3.6. 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suffisantes, au sens de la jurisprudence précitée. 5.4. Pour ces motifs, l'exécution du renvoi doit être considérée comme raisonnablement exigible. 6. Cette mesure est enfin possible (art. 83 al. 2 LEI), les autorités grecques ayant expressément donné leur accord à la réadmission des intéressés, ceux-ci ayant obtenu une protection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intéressés, conformément aux art. 63 al. 1 PA ainsi que 2 et 3 du règlement du 21 février 2008 concernant les frais, dépens et indemnités fixés par le Tribunal administratif fédéral (FITAF, RS 173.320.2). 9.2. Les conclusions du recours n’étaient cependant pas d'emblée vouées à l'échec et les intéressés peuvent être tenus pour indigents, de sorte que</w:t>
      </w:r>
    </w:p>
    <w:p>
      <w:r>
        <w:t>E-9089/2025 Page 20 leur demande d'assistance judiciaire partielle doit être admise (art. 65 al. 1 PA). Il n’est en conséquence pas perçu de frais.</w:t>
      </w:r>
    </w:p>
    <w:p>
      <w:r>
        <w:t>(dispositif : page suivante)</w:t>
      </w:r>
    </w:p>
    <w:p>
      <w:r>
        <w:t>E-9089/2025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