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E-9088/2025 vom 20. November 2025</w:t>
      </w:r>
    </w:p>
    <w:p>
      <w:r>
        <w:t>Bundesverwaltungsgericht, 2025-11-20, DE</w:t>
      </w:r>
    </w:p>
    <w:p>
      <w:r>
        <w:rPr>
          <w:b/>
        </w:rPr>
        <w:t xml:space="preserve">Quelle: </w:t>
      </w:r>
      <w:r>
        <w:t>https://mcp.opencaselaw.ch/entscheid/bvger_E-9088_2025_d20251120</w:t>
      </w:r>
    </w:p>
    <w:p>
      <w:r>
        <w:t>FR: TAF E-9088/2025 du 20 novembre 2025</w:t>
      </w:r>
    </w:p>
    <w:p>
      <w:r>
        <w:t>IT: TAF E-9088/2025 del 20 novembre 2025</w:t>
      </w:r>
    </w:p>
    <w:p>
      <w:pPr>
        <w:pStyle w:val="Heading2"/>
      </w:pPr>
      <w:r>
        <w:t>Regeste</w:t>
      </w:r>
    </w:p>
    <w:p>
      <w:r>
        <w:t>Flughafenverfahren (Asyl und Wegweisung) | Flughafenverfahren (Asyl und Wegweisung); Verfügung des SEM vom 20. November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hinreichend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nächste-</w:t>
      </w:r>
    </w:p>
    <w:p>
      <w:r>
        <w:t>E-9088/2025 Seite 5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im Wesentlichen Folgendes aus:</w:t>
      </w:r>
    </w:p>
    <w:p>
      <w:r>
        <w:rPr>
          <w:b/>
        </w:rPr>
        <w:t>E. 4.1.1</w:t>
      </w:r>
    </w:p>
    <w:p>
      <w:r>
        <w:t>Es sei allgemein bekannt, dass Angehörige der Ndebele-Bevölke- rung in Simbabwe Schikanen und Benachteiligungen ausgesetzt sein könnten. Diese Benachteiligungen – wie sie auch der Beschwerdeführer geschildert habe – würden jedoch nach geltender Asylpraxis keine ernst- haften Nachteile im Sinne des Asylgesetz darstellen.</w:t>
      </w:r>
    </w:p>
    <w:p>
      <w:r>
        <w:rPr>
          <w:b/>
        </w:rPr>
        <w:t>E. 4.1.2</w:t>
      </w:r>
    </w:p>
    <w:p>
      <w:r>
        <w:t>In Bezug auf die Ereignisse in der Kindheit des Beschwerdeführers sei festzuhalten, dass diese nicht mehr aktuell seien. Die Verfolgung würde nicht mehr andauern, da er bis 2025 unbehelligt in seiner Heimat habe le- ben können.</w:t>
      </w:r>
    </w:p>
    <w:p>
      <w:r>
        <w:rPr>
          <w:b/>
        </w:rPr>
        <w:t>E. 4.1.3</w:t>
      </w:r>
    </w:p>
    <w:p>
      <w:r>
        <w:t>Vorliegend liege ebenfalls keine flüchtlingsrechtlich relevante Furcht vor künftigen Verfolgungsmassnahmen vor. So sei es zwar möglich, dass der Beschwerdeführer aufgrund seiner Weigerung, an der Kompensations- kampagne teilzunehmen, nach seiner Rückkehr mit einer Befragung durch die Behörden rechnen müsse; dies würde jedoch aufgrund seines fehlen- den politischen Profils keine flüchtlingsrechtlich relevante Gefährdung sei- ner Person zu begründen vermögen. Es handle sich bei seiner Weigerung insbesondere nicht um einen politischen Akt und eine behördliche Einver- nahme wäre vielmehr als administrative Befragung zu werten. Ausserdem gebe es zahlreiche Angehörige der Volksgruppe der Ndebele, deren Risi- koprofil objektiv höher einzustufen sei und die sich weiterhin in Simbabwe aufhalten würden. Somit seien keine konkreten und objektiven Hinweise ersichtlich, wonach die simbabwischen Behörden oder die ZANU-PF ein besonderes Interesse an der Ergreifung und Bestrafung des Beschwerde- führers hätten.</w:t>
      </w:r>
    </w:p>
    <w:p>
      <w:r>
        <w:rPr>
          <w:b/>
        </w:rPr>
        <w:t>E. 4.2</w:t>
      </w:r>
    </w:p>
    <w:p>
      <w:r>
        <w:t>Schliesslich erweise sich der Vollzug der Wegweisung als zulässig, zumutbar und möglich.</w:t>
      </w:r>
    </w:p>
    <w:p>
      <w:r>
        <w:rPr>
          <w:b/>
        </w:rPr>
        <w:t>E. 4.3.1</w:t>
      </w:r>
    </w:p>
    <w:p>
      <w:r>
        <w:t>In der Beschwerdeeingabe hält der Beschwerdeführer an seinen im Rahmen des Asylverfahrens vorgebrachten Asylgründen fest. Er führt wei- ter aus, dass er bei einer Rückkehr verhaftet, gefoltert und höchstwahr-</w:t>
      </w:r>
    </w:p>
    <w:p>
      <w:r>
        <w:t>E-9088/2025 Seite 6 scheinlich getötet würde. Weiter rügt er, die Vorinstanz habe sein Asylge- such gestützt auf ein unvollständiges Protokoll, in dem nicht seine gesamt- haften Asylgründe abgebildet seien, abgelehnt.</w:t>
      </w:r>
    </w:p>
    <w:p>
      <w:r>
        <w:rPr>
          <w:b/>
        </w:rPr>
        <w:t>E. 5</w:t>
      </w:r>
    </w:p>
    <w:p>
      <w:r>
        <w:t>Soweit der Beschwerdeführer eine Verletzung des rechtlichen Gehörs so- wie eine unvollständige Sachverhaltsfeststellung geltend macht (und damit eine Verletzung des Untersuchungsgrundsatzes rügt), ist Folgendes fest- zustellen:</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Die Vorinstanz hat sämtliche der vom Beschwerdeführer vorgebrach- ten Asylgründe in der angefochtenen Verfügung angemessen gewürdigt und hinreichend begründet, weshalb sie zum Schluss gekommen ist, dass aus diesen nicht auf das Vorliegen einer asylrelevanten Verfolgungsgefahr zu schliessen sei. Der Sachverhalt konnte aufgrund der bestehenden Ak- tenlage als ausreichend erstellt erachtet werden, und es ist nicht ersicht- lich, dass weitere diesbezügliche Abklärungen erforderlich gewesen wä- ren. Der blosse Umstand, dass der Beschwerdeführer die vom SEM gezo- genen Schlüsse nicht teilt, vermag noch keine ungenügende oder unrich- tige Abklärung oder Feststellung des Sachverhalts zu begründen. Vielmehr handelt es sich hierbei um eine materielle Frage.</w:t>
      </w:r>
    </w:p>
    <w:p>
      <w:r>
        <w:rPr>
          <w:b/>
        </w:rPr>
        <w:t>E. 5.4</w:t>
      </w:r>
    </w:p>
    <w:p>
      <w:r>
        <w:t>Weiter ist darauf hinzuweisen, dass die vom Beschwerdeführer in sei- ner Beschwerde vorgebrachten angeblichen Lücken im Protokoll unter den Ziffern 7.02 und 7.03 (vgl. Beschwerde S. 3), die implizit darlegen würden, er habe keine Asylgründe vorgebracht, sich nachweislich nicht auf das</w:t>
      </w:r>
    </w:p>
    <w:p>
      <w:r>
        <w:t>E-9088/2025 Seite 7 Protokoll zur Anhörung beziehen, sondern auf das Protokoll zur Befragung zur Person (vgl. SEM-act. 18/11). Die dort verwendete Abkürzung "nb" (= nicht befragt) stellt klar, dass der Beschwerdeführer an dieser ersten kurzen Befragung noch nicht zu seinen Asylgründen angehört worden ist. Da die Befragung zur Person lediglich summarischen Charakter hat und der Beschwerdeführer – wie oben bereits dargelegt – im Rahmen seiner Anhörung detailliert über seine Asylgründe berichten konnte und das SEM diese in seiner Verfügung auch genügend gewürdigt hat, erweisen sich diese formellen Rügen als unbegründet. Es besteht damit keine Veranlas- sung, die Verfügung aus formellen Gründen aufzuheben.</w:t>
      </w:r>
    </w:p>
    <w:p>
      <w:r>
        <w:rPr>
          <w:b/>
        </w:rPr>
        <w:t>E. 5.5</w:t>
      </w:r>
    </w:p>
    <w:p>
      <w:r>
        <w:t>Der Eventualantrag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gelangt nach Durchsicht der Akten zum Schluss, dass die Vorinstanz das Asylgesuch des Beschwerdeführers zu Recht und mit zutreffender Begründung abgelehnt hat. Die vom Beschwer- deführer vorgebrachten Benachteiligungen in seiner frühen Kindheit auf- grund seiner Zugehörigkeit zur Ethnie der Ndebele führen für sich allein nicht zur Anerkennung der Flüchtlingseigenschaft. Zumal aus diesen Er- eignissen – wie dies zutreffend bereits durch die Vorinstanz festgestellt wurde – keine aktuelle Verfolgung abzuleiten ist. Das Gericht teilt ebenfalls</w:t>
      </w:r>
    </w:p>
    <w:p>
      <w:r>
        <w:t>E-9088/2025 Seite 8 die Würdigung der Vorinstanz, wonach eine Befragung des Beschwerde- führers seitens der Polizei aufgrund seiner Weigerung, die Kompensation der ZANU-PF anzunehmen, zwar nicht auszuschliessen ist, dies jedoch aufgrund seines fehlenden politischen Profils keine flüchtlingsrechtlich relevante Gefährdung begründet. Schliesslich lässt sich auch der zu den Akten gelegten Vorladung, die den Beschwerdeführer letztlich zu seiner Ausreise bewogen habe, lediglich entnehmen, dass der Beschwerdeführer von der Polizei mit freundlichen Worten aufgefordert wurde, diese bei einer laufenden Ermittlung zu unterstützen (vgl. SEM-act. ID-005; "your cooper- ation in this regard is greatly appreciated").</w:t>
      </w:r>
    </w:p>
    <w:p>
      <w:r>
        <w:rPr>
          <w:b/>
        </w:rPr>
        <w:t>E. 6.4</w:t>
      </w:r>
    </w:p>
    <w:p>
      <w:r>
        <w:t>Auch die Ausführungen in der Beschwerdeschrift vermögen keine an- dere Einschätzung zu rechtfertigen.</w:t>
      </w:r>
    </w:p>
    <w:p>
      <w:r>
        <w:rPr>
          <w:b/>
        </w:rPr>
        <w:t>E. 6.5</w:t>
      </w:r>
    </w:p>
    <w:p>
      <w:r>
        <w:t>Mit diesem Ergebnis erübrigt sich – wie ebenfalls von der Vorinstanz in ihrer Verfügung festgehalten wurde – sodann eine Prüfung der Glaubhaf- tigkeit seiner Vorbringen respektive eine vertiefte Beurteilung der vielen ins Auge stechenden Unglaubhaftigkeitsindizien.</w:t>
      </w:r>
    </w:p>
    <w:p>
      <w:r>
        <w:rPr>
          <w:b/>
        </w:rPr>
        <w:t>E. 6.6</w:t>
      </w:r>
    </w:p>
    <w:p>
      <w:r>
        <w:t>Zusammenfassend ist festzuhalten, dass das SEM zu Recht die Flücht- lingseigenschaft des Beschwerdeführers verneint und sein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E-9088/2025 Seite 9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w:t>
      </w:r>
    </w:p>
    <w:p>
      <w:r>
        <w:t>E-9088/2025 Seite 10 dies nicht. Auch die allgemeine Menschenrechtssituation im Heimatstaat lässt den Wegweisungsvollzug zum heutigen Zeitpunkt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politische und wirtschaftliche Lage in Simbabwe ist zwar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Simbabwe nicht von einem Krieg, Bürgerkrieg oder ei- ner Situation allgemeiner Gewalt auszugehen, welche den Vollzug der Wegweisung als generell unzumutbar erscheinen liesse (vgl. hierzu: Urteile des BVGer E-1268/2022 vom 5. April 2022 E. 9.3.1 und D-6185/2019 E. 7.3.2 vom 6. Januar 2022).</w:t>
      </w:r>
    </w:p>
    <w:p>
      <w:r>
        <w:rPr>
          <w:b/>
        </w:rPr>
        <w:t>E. 8.3.3</w:t>
      </w:r>
    </w:p>
    <w:p>
      <w:r>
        <w:t>Auch in individueller Hinsicht sind keine Gründe ersichtlich, welche den Wegweisungsvollzug als unzumutbar erscheinen lassen würden. Der Beschwerdeführer verfügt über Berufserfahrung und ist Eigentümer eines Hauses. Ausserdem verfügt er über ein tragfähiges familiäres und soziales Beziehungsnetz, auf dessen Unterstützung er bei seiner Rückkehr mut- masslich zählen kann. Es ist daher nicht davon auszugehen, dass er bei einer Rückkehr nach Simbabwe aus individuellen Gründen wirtschaftlicher, sozialer oder gesundheitlicher Natur in eine existenzielle Notlage geraten würde, die als konkrete Gefährdung im Sinne der zu beachtenden Bestim- mung zu werten wäre.</w:t>
      </w:r>
    </w:p>
    <w:p>
      <w:r>
        <w:rPr>
          <w:b/>
        </w:rPr>
        <w:t>E. 8.3.4</w:t>
      </w:r>
    </w:p>
    <w:p>
      <w:r>
        <w:t>Nach dem Gesagten erweist sich der Vollzug der Wegweisung auch als zumutbar.</w:t>
      </w:r>
    </w:p>
    <w:p>
      <w:r>
        <w:t>E-9088/2025 Seite 11</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Entscheid in der Hauptsache ist das Gesuch um Verzicht auf die Erhebung eines Kostenvorschusses gegenstandslos geworden.</w:t>
      </w:r>
    </w:p>
    <w:p>
      <w:r>
        <w:rPr>
          <w:b/>
        </w:rPr>
        <w:t>E. 10.2</w:t>
      </w:r>
    </w:p>
    <w:p>
      <w:r>
        <w:t>Die Gesuche um Gewährung der unentgeltlichen Prozessführung und um Beiordnung eines amtlichen Rechtsbeistands sind angesichts der dar- gelegten Aussichtslosigkeit (ungeachtet der ohnehin nicht geltend gemach- ten Bedürftigkeit) abzuweisen.</w:t>
      </w:r>
    </w:p>
    <w:p>
      <w:r>
        <w:rPr>
          <w:b/>
        </w:rPr>
        <w:t>E. 10.3</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E-9088/2025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