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E-9084/2025 vom 8. Dezember 2025</w:t>
      </w:r>
    </w:p>
    <w:p>
      <w:r>
        <w:t>Bundesverwaltungsgericht, 2025-12-08, DE</w:t>
      </w:r>
    </w:p>
    <w:p>
      <w:r>
        <w:rPr>
          <w:b/>
        </w:rPr>
        <w:t xml:space="preserve">Quelle: </w:t>
      </w:r>
      <w:r>
        <w:t>https://mcp.opencaselaw.ch/entscheid/bvger_E-9084_2025</w:t>
      </w:r>
    </w:p>
    <w:p>
      <w:r>
        <w:t>FR: TAF E-9084/2025 du 8 décembre 2025</w:t>
      </w:r>
    </w:p>
    <w:p>
      <w:r>
        <w:t>IT: TAF E-9084/2025 del 8 dicembre 2025</w:t>
      </w:r>
    </w:p>
    <w:p>
      <w:pPr>
        <w:pStyle w:val="Heading2"/>
      </w:pPr>
      <w:r>
        <w:t>Regeste</w:t>
      </w:r>
    </w:p>
    <w:p>
      <w:r>
        <w:t>Vollzug der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Die Beschwer- deführenden sind als Verfügungsadressaten zur Beschwerdeführung</w:t>
      </w:r>
    </w:p>
    <w:p>
      <w:r>
        <w:t>E-9084/2025 Seite 5 legitimiert (Art. 48 VwVG). Auf die frist- und formgerecht eingereichte Beschwerde ist einzutreten (Art. 108 Abs. 3 AsylG und Art. 52 Abs. 1 VwVG).</w:t>
      </w:r>
    </w:p>
    <w:p>
      <w:r>
        <w:rPr>
          <w:b/>
        </w:rPr>
        <w:t>E. 2</w:t>
      </w:r>
    </w:p>
    <w:p>
      <w:r>
        <w:t>Die Beschwerde erweist sich – wie nachfolgend aufgezeigt – als offensicht- lich unbegründet, weshalb darüber im Verfahren einzelrichterlicher Zustän- digkeit mit Zustimmung eines zweiten Richters ohne Durchführung eines Schriftenwechsels und mit summarischer Begründung zu entscheiden ist (Art. 111 Bst. e sowie Art. 111a Abs. 1 und 2 AsylG).</w:t>
      </w:r>
    </w:p>
    <w:p>
      <w:r>
        <w:rPr>
          <w:b/>
        </w:rPr>
        <w:t>E. 3.1</w:t>
      </w:r>
    </w:p>
    <w:p>
      <w:r>
        <w:t>In der Beschwerde wird lediglich der vom SEM verfügte Vollzug der Wegweisung angefochten. Streitgegenstand des Beschwerdeverfahrens ist somit ausschliesslich die Frage, ob das SEM zu Recht das Vorliegen von Wegweisungsvollzugshindernissen im Zusammenhang mit der Zumut- barkeit des Wegweisungsvollzugs verneint hat. Hingegen ist die angefoch- tene Verfügung, soweit damit auf die Asylgesuche nicht eingetreten und die Wegweisung der Beschwerdeführenden aus der Schweiz angeordnet wurde, unangefochten in Rechtskraft getreten.</w:t>
      </w:r>
    </w:p>
    <w:p>
      <w:r>
        <w:rPr>
          <w:b/>
        </w:rPr>
        <w:t>E. 3.2</w:t>
      </w:r>
    </w:p>
    <w:p>
      <w:r>
        <w:t>Die Kognition des Bundesverwaltungsgerichts und die zulässigen Rü- gen richten sich im Bereich des Ausländerrechts nach Art. 49 VwVG (vgl. BVGE 2014/26 E. 5).</w:t>
      </w:r>
    </w:p>
    <w:p>
      <w:r>
        <w:rPr>
          <w:b/>
        </w:rPr>
        <w:t>E. 4.1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4.2</w:t>
      </w:r>
    </w:p>
    <w:p>
      <w:r>
        <w:t>Wegweisungsvollzugshindernisse sind zu beweisen, wenn der strikte Beweis möglich ist, und andernfalls wenigstens glaubhaft zu machen (vgl. BVGE 2011/24 E. 10.2 m.w.H.).</w:t>
      </w:r>
    </w:p>
    <w:p>
      <w:r>
        <w:rPr>
          <w:b/>
        </w:rPr>
        <w:t>E. 4.3.1</w:t>
      </w:r>
    </w:p>
    <w:p>
      <w:r>
        <w:t>Der Vollzug ist nicht zulässig, wenn völkerrechtliche Verpflichtungen der Schweiz einer Weiterreise der Ausländerin oder des Ausländers in den Heimat-, Herkunfts- oder einen Drittstaat entgegenstehen (Art. 83 Abs. 3 AIG).</w:t>
      </w:r>
    </w:p>
    <w:p>
      <w:r>
        <w:t>E-9084/2025 Seite 6</w:t>
      </w:r>
    </w:p>
    <w:p>
      <w:r>
        <w:rPr>
          <w:b/>
        </w:rPr>
        <w:t>E. 4.3.2</w:t>
      </w:r>
    </w:p>
    <w:p>
      <w:r>
        <w:t>Es handelt sich bei Griechenland um einen sicheren Drittstaat, in wel- chem die Beschwerdeführenden Schutz vor Rückschiebung im Sinne von Art. 5 Abs. 1 AsylG finden. Griechenland ist sodann Signatarstaat der EMRK, des Übereinkommens vom 10. Dezember 1984 gegen Folter und andere grausame, unmenschliche oder erniedrigende Behandlung oder Strafe [FoK, SR 0.105], des Abkommens über die Rechtsstellung der Flüchtlinge [FK, SR 0.142.30] sowie des Zusatzprotokolls der FK vom 31. Januar 1967 (SR 0.142.301) und kommt seinen diesbezüglichen völ- kerrechtlichen Verpflichtungen grundsätzlich nach. Zwar erkennt das Bun- desverwaltungsgericht an, dass die Lebensbedingungen in Griechenland schwierig sind. Trotz gewisser Schwachstellen kann aber nicht von einem dysfunktionalen Aufnahmesystem gesprochen werden. Es existieren in Griechenland verschiedene Angebote, die Schutzberechtigten offenste- hen, auch wenn die Kapazitäten kaum ausreichend sein dürften und Infra- strukturhilfen und Angebote bisher vor allem von internationalen Akteuren in Zusammenarbeit mit der lokalen Zivilgesellschaft erbracht und finanziert worden sind. Trotz schwieriger Verhältnisse geht das Bundesverwaltungs- gericht davon aus, dass schutzberechtigte Personen grundsätzlich in der Lage sind, ihre existenziellen Bedürfnisse abzudecken. Ebenso ist anzu- nehmen, dass Rückkehrenden keine menschenunwürdige Behandlung droht, weshalb für sie kein «real risk» einer völkerrechtswidrigen Behand- lung besteht (vgl. Referenzurteil des BVGer D-2590/2025 vom 11. Septem- ber 2025 E. 8.1). Vorliegend deutet nichts darauf hin, dass die Beschwer- deführenden bei einer Rückkehr nach Griechenland einer menschenun- würdigen oder erniedrigenden Behandlung ausgesetzt sein könnten. Da- ran vermögen auch die von ihnen geschilderten Schwierigkeiten in Grie- chenland nichts zu ändern.</w:t>
      </w:r>
    </w:p>
    <w:p>
      <w:r>
        <w:rPr>
          <w:b/>
        </w:rPr>
        <w:t>E. 4.3.3</w:t>
      </w:r>
    </w:p>
    <w:p>
      <w:r>
        <w:t>Der Vollzug der Wegweisung ist somit als zulässig zu qualifizieren.</w:t>
      </w:r>
    </w:p>
    <w:p>
      <w:r>
        <w:rPr>
          <w:b/>
        </w:rPr>
        <w:t>E. 4.4.1</w:t>
      </w:r>
    </w:p>
    <w:p>
      <w:r>
        <w:t>Gemäss Art. 83 Abs. 5 AIG ist eine Wegweisung in einen EU- oder EFTA-Staat vermutungsweise zumutbar, wobei diese Legalvermutung mit Bezug auf Griechenland grundsätzlich auch für vulnerable Personen gilt (vgl. Referenzurteil des BVGer E-3427/2021, E-3431/2021 vom 28. März 2022 E. 11.3, 11.5.1). Es obliegt der betroffenen Person, diese Legalver- mutung umzustossen. Dazu hat sie ernsthafte Anhaltspunkte dafür vorzu- bringen, dass sie in Griechenland aufgrund von individuellen Umständen sozialer, wirtschaftlicher oder gesundheitlicher Art in eine existenzielle Not- lage geraten würde (vgl. ebd. E. 11.4). Allein die Tatsache, dass sich die bisherige Integration der betroffenen Person in Griechenland als schwierig</w:t>
      </w:r>
    </w:p>
    <w:p>
      <w:r>
        <w:t>E-9084/2025 Seite 7 erwiesen hat, lässt den Vollzug der Wegweisung noch nicht als unzumutbar erscheinen (vgl. ebd. E. 11.5.2).</w:t>
      </w:r>
    </w:p>
    <w:p>
      <w:r>
        <w:rPr>
          <w:b/>
        </w:rPr>
        <w:t>E. 4.4.2</w:t>
      </w:r>
    </w:p>
    <w:p>
      <w:r>
        <w:t>In der angeführten Verfügung führt das SEM diesbezüglich aus, die Beschwerdeführenden hätten sich lediglich zwei Monate in Griechenland aufgehalten und angegeben, ihr Ziel sei von Anfang an die Schweiz gewe- sen, sie seien aber in Griechenland erwischt worden. Angesichts der kur- zen Aufenthaltsdauer sei nicht davon auszugehen, dass sie sich ernsthaft und langfristig um eine Verbesserung ihrer Situation respektive um den Aufbau einer Lebensgrundlage in Griechenland bemüht hätten. Vielmehr hätten sie die Ausstellung ihrer Reisedokumente abgewartet und seien an- schliessend umgehend in die Schweiz weitergereist. Hierbei sei es ihnen möglich gewesen, griechische Reisedokumente zu beantragen, was not- wendigerweise einen Kontakt zu den griechischen Behörden voraussetze. Es könne daher davon ausgegangen werden, dass sie grundsätzlich in der Lage seien, ihre Ansprüche gegenüber den griechischen Behörden geltend zu machen. Aus den Akten gehe jedoch nicht hervor, dass sie sich in hin- reichendem Masse und mit der nötigen Eigeninitiative um staatliche oder nichtstaatliche Unterstützung bemüht hätten.</w:t>
      </w:r>
    </w:p>
    <w:p>
      <w:r>
        <w:rPr>
          <w:b/>
        </w:rPr>
        <w:t>E. 4.4.3</w:t>
      </w:r>
    </w:p>
    <w:p>
      <w:r>
        <w:t>Die Einwendungen in der Beschwerde beschränken sich hauptsäch- lich auf allgemeine Ausführungen zur schwierigen Situation von Schutzbe- rechtigten in Griechenland. Zu ihrer persönlichen Situation wiederholen die Beschwerdeführenden lediglich verschiedene Angaben aus den persönli- chen Gesprächen (sie kämen aus Afghanistan, der Beschwerdeführer habe nie eine Schule besucht und sei (…) sowie krank [(…)]; die Beschwer- deführerin sei ebenfalls krank [(…), (…), (…), (…) und (…)]; sie seien in Griechenland obdachlos gewesen und hätten in einem Park übernachtet, ohne Essen, ohne Medikamente).</w:t>
      </w:r>
    </w:p>
    <w:p>
      <w:r>
        <w:rPr>
          <w:b/>
        </w:rPr>
        <w:t>E. 4.4.4</w:t>
      </w:r>
    </w:p>
    <w:p>
      <w:r>
        <w:t>Nach Durchsicht der Akten gelangt das Bundesverwaltungsgericht zum Schluss, dass das SEM die Situation der Beschwerdeführenden ein- gehend geprüft und die Zumutbarkeit des Wegweisungsvollzugs mit zutref- fender Begründung bejaht hat. Es liegen keine rechtsgenüglichen Hin- weise vor, dass diese im Falle einer Rückführung nach Griechenland in eine existenzielle Notlage geraten würden. Wie die Vorinstanz zu Recht feststellt, haben die Beschwerdeführenden nach eigenen Aussagen nie ge- plant, längerfristig in Griechenland zu bleiben, sondern beabsichtigten von vornherein, in die Schweiz weiterzureisen (vgl. Anhörung der Ehefrau [SEM-act. (…)-25] ad F. 11; Anhörung des Ehemannes [SEM-act. 26] ad F. 18). Dass sie sich rund zwei Monate in Griechenland aufhielten, liegt</w:t>
      </w:r>
    </w:p>
    <w:p>
      <w:r>
        <w:t>E-9084/2025 Seite 8 hauptsächlich darin begründet, dass sie in Griechenland von der Polizei aufgegriffen und in ein geschlossenes Camp gebracht wurden. Nach Rück- gabe ihrer Reisepässe hielten sie sich nur noch während maximal zweier Wochen in öffentlichen Parkanlagen auf, um daraufhin direkt in die Schweiz weiterzureisen. Die Beschwerdeführenden gaben zwar an, bei verschiedenen Stellen um Hilfe ersucht zu haben. Diese Stellen vermoch- ten sie jedoch weder namentlich zu benennen noch näher zu beschreiben. Damit haben sie nicht glaubhaft gemacht, sich Griechenland hinreichend um den Erhalt von Unterstützung bemüht zu haben. Insgesamt ist zwar nicht in Abrede zu stellen, dass eine Eingliederung in Griechenland für Personen mit Schutzstatus möglicherweise mit nicht zu verkennenden Erschwernissen verbunden sein kann. Diese erscheinen vorliegend aber nicht als unüberwindbar. Es darf von den Beschwerdefüh- renden erwartet werden, dass sie sich um das Erlernen der Landessprache bemühen und sich bei Unterstützungsbedarf, beispielsweise bei der Woh- nungs- und Arbeitssuche, an die griechischen Behörden wenden. Es ist nicht davon auszugehen, dass die Beschwerdeführenden bei einer Rück- kehr nach Griechenland trotz der von der Vorinstanz detailliert aufgezeig- ten Unterstützungsmöglichkeiten (insbesondere durch die M.I.C. [Migrant Integration Center], welche in den jeweiligen Regionen gezielt Wohnraum und Kontakte zu Obdachlosenunterkünften vermitteln sowie insbesondere Unterstützung durch Sprachkurse oder Arbeitsmarktintegration anbieten) und der von ihnen in diesem Zusammenhang zu erwartenden Anstrengun- gen mit überwiegender Wahrscheinlichkeit dennoch in eine existenzielle Notlage geraten würden, die sie nicht aus eigener Kraft abwenden könn- ten. Damit gelingt es ihnen nicht, die oben erwähnte Legalvermutung um- zustossen.</w:t>
      </w:r>
    </w:p>
    <w:p>
      <w:r>
        <w:rPr>
          <w:b/>
        </w:rPr>
        <w:t>E. 4.4.5.1</w:t>
      </w:r>
    </w:p>
    <w:p>
      <w:r>
        <w:t>Den vorliegenden Akten ist zu entnehmen, dass die Beschwerde- führenden verschiedene Gesundheitsprobleme haben:</w:t>
      </w:r>
    </w:p>
    <w:p>
      <w:r>
        <w:rPr>
          <w:b/>
        </w:rPr>
        <w:t>E. 4.4.5.2</w:t>
      </w:r>
    </w:p>
    <w:p>
      <w:r>
        <w:t>Der Beschwerdeführer leidet an einer chronischen (…) (Erstdiag- nose ca. im Jahr 2022) und beklagt in diesem Zusammenhang (…)- und (…)schmerzen. Ein Verdacht auf eine (…) wurde nicht erhärtet. Zudem habe er psychische Probleme. Im Arztbericht vom (…) Oktober 2025 wur- den ihm eine regelmässige körperliche Aktivität sowie die Einnahme der Medikamente (…) (Anm: ein […]) zur Nacht sowie (…) (Anm: ein Arznei- mittel, das zur Behandlung von […] und […] indiziert ist) bis dreimal täglich empfohlen.</w:t>
      </w:r>
    </w:p>
    <w:p>
      <w:r>
        <w:t>E-9084/2025 Seite 9</w:t>
      </w:r>
    </w:p>
    <w:p>
      <w:r>
        <w:rPr>
          <w:b/>
        </w:rPr>
        <w:t>E. 4.4.5.3</w:t>
      </w:r>
    </w:p>
    <w:p>
      <w:r>
        <w:t>Die Beschwerdeführerin hatte nach eigenen Angaben zu einem früheren Zeitpunkt ein (…). Dieses wurde jedoch bereits im Jahr 2023 in Afghanistan während rund acht Monaten mittels (…) behandelt. Weiter gibt sie an, an einer (…), an (…) sowie an (…) zu leiden. Ebenfalls habe sie eine (…) gehabt. Die aktuellen Blutergebnisse in der Schweiz weisen je- doch auf eine normale (…) hin (der angegebene […] liegt im Referenzbe- reich). Aktuell beklagt sie zudem Vergesslichkeit, (…), einen (…), (…) so- wie (…). Im Arztbericht vom (…) Oktober 2025 wurden ihr eine (…) mit (…) morgens und abends, (…) (Anm: ein […]) sowie Physiotherapie für das Knie empfohlen.</w:t>
      </w:r>
    </w:p>
    <w:p>
      <w:r>
        <w:rPr>
          <w:b/>
        </w:rPr>
        <w:t>E. 4.4.5.4</w:t>
      </w:r>
    </w:p>
    <w:p>
      <w:r>
        <w:t>In den je am 12. September 2025 bei den Beschwerdeführenden durchgeführten Röntgenuntersuchungen des Thorax (insbesondere des […] und der […]) wurden keine pathologischen Befunde erhoben.</w:t>
      </w:r>
    </w:p>
    <w:p>
      <w:r>
        <w:rPr>
          <w:b/>
        </w:rPr>
        <w:t>E. 4.4.5.5</w:t>
      </w:r>
    </w:p>
    <w:p>
      <w:r>
        <w:t>Die genannten Leiden sind nicht als schwerwiegende Erkrankun- gen im Sinne des Referenzurteils E-3427/2021, E-3431/2021 vom 28. März 2022 einzustufen, die zu einer besonderen Vulnerabilität führen würden. Insbesondere führt keine der von den Beschwerdeführenden an- gegebenen Symptome sowie Erkrankungen zu einer erheblichen Ein- schränkung ihrer Arbeitsunfähigkeit. Es ist damit davon auszugehen, dass die Beschwerdeführenden aus gesundheitlicher Sicht in der Lage sein soll- ten, mittels Aufnahme einer Erwerbstätigkeit in Griechenland ein Auskom- men zu erzielen. Entgegen der Auffassung der Beschwerdeführenden führt insbesondere die chronische (…) des Beschwerdeführers nicht zu einer gesellschaftlichen Ausgrenzung, nachdem dieses (…) im gewöhnlichen Berufsalltag in den Berufsfeldern, in denen der Beschwerdeführer Berufs- erfahrungen aufweist ([…], […], […]) sowie auch durch übliche soziale Kon- takte wie Händeschütteln nicht übertragen wird (vgl. zum Beispiel: […]; zu- letzt abgerufen am 3. Dezember 2025). Damit ist nicht davon auszugehen, dass die Beschwerdeführenden aufgrund ihrer Erkrankungen in Griechen- land in eine wirtschaftliche Notlage geraten würden. Zudem geht das Bun- desverwaltungsgericht in seiner Rechtsprechung davon aus, dass Behand- lungsangebote in Griechenland verfügbar sind (vgl. Referenzurteil des BVGer D-2590/2025 vom 11. September 2025 E. 9.7.6; Urteil des BVGer D-1142/2025 vom 18. März 2025 E. 8.4.2 m.w.H.). Insbesondere haben alle Personen in medizinischen Notfällen, unabhängig von ihrem rechtli- chen Status, in Griechenland Zugang zu Notfallstationen (vgl. Referenzur- teil E-3427/2021, E-3431/2021 E. 9.8.2). Es ist ihnen zuzumuten, in Grie- chenland Anstrengungen zu unternehmen, um die allenfalls benötigte me- dizinische Hilfe zu erhalten und sich mittels der ihnen zustehenden griechi-</w:t>
      </w:r>
    </w:p>
    <w:p>
      <w:r>
        <w:t>E-9084/2025 Seite 10 schen Sozialversicherungsnummer Zugang zum griechischen Gesund- heits- und Versicherungswesen zu verschaffen. Schliesslich ist darauf hin- zuweisen, dass es den Beschwerdeführenden bei Bedarf möglich ist, im Rahmen der Rückkehrhilfe einen Medikamentenvorrat anzulegen (vgl. zum Beispiel: Urteil des BVGer E-3169/2025 vom 20. August 2025 E. 8.7). Un- ter diesen Umständen ist auch nicht davon auszugehen, dass sie bei einer Rückkehr nach Griechenland in eine medizinische Notlage geraten wer- den.</w:t>
      </w:r>
    </w:p>
    <w:p>
      <w:r>
        <w:rPr>
          <w:b/>
        </w:rPr>
        <w:t>E. 4.4.6</w:t>
      </w:r>
    </w:p>
    <w:p>
      <w:r>
        <w:t>Der Vollzug der Wegweisung erweist sich damit insgesamt als zumut- bar.</w:t>
      </w:r>
    </w:p>
    <w:p>
      <w:r>
        <w:rPr>
          <w:b/>
        </w:rPr>
        <w:t>E. 4.5</w:t>
      </w:r>
    </w:p>
    <w:p>
      <w:r>
        <w:t>Nachdem die griechischen Behörden einer Rückübernahme der Be- schwerdeführenden ausdrücklich zugestimmt haben, ist der Vollzug der Wegweisung unbestrittenermassen auch möglich (Art. 83 Abs. 2 AIG; vgl. Urteil des BVGer E-2517/2024 vom 26. April 2024 E. 10.3).</w:t>
      </w:r>
    </w:p>
    <w:p>
      <w:r>
        <w:rPr>
          <w:b/>
        </w:rPr>
        <w:t>E. 4.6</w:t>
      </w:r>
    </w:p>
    <w:p>
      <w:r>
        <w:t>Zusammenfassend hat die Vorinstanz den Wegweisungsvollzug zu Recht als zulässig, zumutbar und möglich bezeichnet. Eine Anordnung der vorläufigen Aufnahme fällt somit ausser Betracht (Art. 83 Abs. 1 i.V.m Abs. 3 und 4 AIG).</w:t>
      </w:r>
    </w:p>
    <w:p>
      <w:r>
        <w:rPr>
          <w:b/>
        </w:rPr>
        <w:t>E. 5</w:t>
      </w:r>
    </w:p>
    <w:p>
      <w:r>
        <w:t>Aus diesen Erwägungen ergibt sich, dass die angefochtene Verfügung Bundesrecht nicht verletzt, den rechtserheblichen Sachverhalt richtig so- wie vollständig feststellt und angemessen ist. Die Beschwerde ist abzuwei- sen.</w:t>
      </w:r>
    </w:p>
    <w:p>
      <w:r>
        <w:rPr>
          <w:b/>
        </w:rPr>
        <w:t>E. 6.1</w:t>
      </w:r>
    </w:p>
    <w:p>
      <w:r>
        <w:t>Das mit der Beschwerde gestellte Gesuch um Gewährung der unent- geltlichen Prozessführung ist abzuweisen, da die Begehren – wie sich aus den vorstehenden Erwägungen ergibt – von vornherein aussichtslos wa- ren, womit die Voraussetzungen von Art. 65 Abs. 1 VwVG nicht erfüllt sind. Das Gesuch um Befreiung von der Kostenvorschusspflicht wird mit dem vorliegenden Direktentscheid gegenstandslos.</w:t>
      </w:r>
    </w:p>
    <w:p>
      <w:r>
        <w:rPr>
          <w:b/>
        </w:rPr>
        <w:t>E. 6.2</w:t>
      </w:r>
    </w:p>
    <w:p>
      <w:r>
        <w:t>Bei diesem Ausgang des Verfahrens sind die auf insgesamt Fr. 1'000.– festzusetzenden Kosten den Beschwerdeführenden aufzuerlegen (Art. 63 Abs. 1 VwVG; Art. 1–3 des Reglements vom 21. Februar 2008 über die Kosten und Entschädigungen vor dem Bundesverwaltungsgericht [VGKE, SR 173.320.2]).</w:t>
      </w:r>
    </w:p>
    <w:p>
      <w:r>
        <w:t>E-9084/2025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