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E-905/2023 vom 18. Januar 2023</w:t>
      </w:r>
    </w:p>
    <w:p>
      <w:r>
        <w:t>Bundesverwaltungsgericht, 2023-01-18, DE</w:t>
      </w:r>
    </w:p>
    <w:p>
      <w:r>
        <w:rPr>
          <w:b/>
        </w:rPr>
        <w:t xml:space="preserve">Quelle: </w:t>
      </w:r>
      <w:r>
        <w:t>https://mcp.opencaselaw.ch/entscheid/bvger_E-905_2023_d20230118</w:t>
      </w:r>
    </w:p>
    <w:p>
      <w:r>
        <w:t>FR: TAF E-905/2023 du 18 janvier 2023</w:t>
      </w:r>
    </w:p>
    <w:p>
      <w:r>
        <w:t>IT: TAF E-905/2023 del 18 gennaio 2023</w:t>
      </w:r>
    </w:p>
    <w:p>
      <w:pPr>
        <w:pStyle w:val="Heading2"/>
      </w:pPr>
      <w:r>
        <w:t>Regeste</w:t>
      </w:r>
    </w:p>
    <w:p>
      <w:r>
        <w:t>Asyl und Wegweisung (beschleunigtes Verfahren) | Asyl und Wegweisung (beschleunigtes Verfahren); Verfügung des SEM vom 18. Januar 2023</w:t>
      </w:r>
    </w:p>
    <w:p>
      <w:pPr>
        <w:pStyle w:val="Heading2"/>
      </w:pPr>
      <w:r>
        <w:t>Volltext</w:t>
      </w:r>
    </w:p>
    <w:p>
      <w:r>
        <w:t>Bundesverwal tungsgeri cht T ri bunal admi ni strati f fédéral T ri bunal e amm ini strati vo federal e T ri bunal admi ni strati v federal</w:t>
      </w:r>
    </w:p>
    <w:p>
      <w:r>
        <w:t>Abteilung V E-905/2023</w:t>
      </w:r>
    </w:p>
    <w:p>
      <w:r>
        <w:t>U r t e i l v o m 2 3 . M ä r z 2 0 2 3 Besetzung Der Einzelrichter Markus König, mit Zustimmung von Richter Lorenz Noli; Gerichtsschreiberin Martina Stark. Parteien A._______, geboren am (…), Türkei, BAZ (…), Beschwerdeführer,</w:t>
      </w:r>
    </w:p>
    <w:p>
      <w:r>
        <w:t>gegen Staatssekretariat für Migration (SEM), Quellenweg 6, 3003 Bern, Vorinstanz. Gegenstand Asyl und Wegweisung (beschleunigtes Verfahren); Verfügung des SEM vom 18. Januar 2023 / N (…).</w:t>
      </w:r>
    </w:p>
    <w:p>
      <w:r>
        <w:t>E-905/2023 Seite 2</w:t>
      </w:r>
    </w:p>
    <w:p>
      <w:r>
        <w:t>Das Bundesverwaltungsgericht stellt fest, dass der Beschwerdeführer eigenen Angaben zufolge seinen Heimatstaat am (…). November 2022 verliess und am 2. Dezember 2022 via Griechen- land, Bulgarien, Serbien und Ungarn in die Schweiz gelangte, wo er glei- chentags um Asyl nachsuchte, dass er anlässlich der Kurzbefragung vom 5. Januar 2023 sowie der Anhö- rung zu den Asylgründen vom 6. Januar 2023 zur Begründung seines Asyl- gesuchs im Wesentlichen geltend machte, er stamme ursprünglich aus der Provinz B._______, habe aber ab dem Jahr 1994 mit Unterbrüchen bis zu seiner Ausreise in C._______ gelebt, dass er regelmässig von der Polizei kontrolliert und zweimal in seinem Ge- schäft belästigt worden sei, weshalb er im Jahr 2016 seinen (…) habe auf- geben müssen und danach in anderen Geschäften gearbeitet habe, dass er seit Jahren freiwillig für die HDP (Halkların Demokratik Partisi) tätig gewesen sei, an Kundgebungen teilgenommen habe und seit seiner An- kunft in der Schweiz auf der Instagram-App Beiträge zugunsten der HDP poste, dass er deshalb davon ausgehe, es werde ein gerichtlicher Vorführbefehl gegen ihn ausgestellt und er im Falle einer Rückkehr in seinen Heimatstaat höchstwahrscheinlich inhaftiert werden würde, dass er bisher aber noch nie festgenommen worden sei und auch kein Strafverfahren gegen ihn hängig sei, dass er als Beleg für seine Identität eine Fotografie seiner Identitätskarte ins Recht legte, dass das SEM den Entwurf des ablehnenden Asylentscheids am 13. Ja- nuar 2023 der zugewiesenen Rechtsvertretung zur Stellungnahme zukom- men liess, dass die Rechtsvertretung am 17. Januar 2023 zum Entscheidentwurf Stel- lung nahm und ausführte, der Beschwerdeführer habe zwar keine führende Position innerhalb der HDP innegehabt, aber dennoch Parteipropaganda gemacht und in kleinen Gruppen Reden gehalten, womit er sich durchaus exponiert habe,</w:t>
      </w:r>
    </w:p>
    <w:p>
      <w:r>
        <w:t>E-905/2023 Seite 3</w:t>
      </w:r>
    </w:p>
    <w:p>
      <w:r>
        <w:t>dass er auch intensiver und öfters kontrolliert worden sei als andere Kur- den, teilweise mehrmals täglich, dass er aufgrund seiner Beiträge auf verschiedenen Social-Media- Accounts im Fokus der heimatlichen Behörden stehe und er inzwischen habe in Erfahrung bringen können, dass ihn die türkische Polizei am (…). Januar 2023 zu Hause gesucht habe, dass ihm im Falle einer Rückkehr in seinen Heimatstaat folglich strafrecht- liche Verfolgung sowie Inhaftierung drohe, weshalb er als Flüchtling anzu- erkennen und ihm in der Schweiz Asyl zu gewähren sei, dass er zur Untermauerung seiner Vorbringen Ausdrucke einiger Social- Media-Posts ins Recht legte, dass das SEM das Asylgesuch des Beschwerdeführers mit Verfügung vom 18. Januar 2023 – gleichentags eröffnet – ablehnte sowie seine Wegwei- sung aus der Schweiz und den Vollzug anordnete, dass das SEM zur Begründung im Wesentlichen anführte, die geltend ge- machten Besuche der Polizei in seinem (…)-Geschäft hätten keine weite- ren Folgen für den Beschwerdeführer gezeitigt und er habe auch keine an- derweitigen Probleme mit den heimatlichen Behörden gehabt, womit die vorgebrachten Kontrollen in ihrer Intensität nicht über die Nachteile hinaus- gehen würden, welche weite Teile der kurdischen Bevölkerung treffen könnten, dass zwar die Benachteiligungen und Schikanen der kurdischen Bevölke- rung in der Türkei allgemein bekannt seien, es sich gemäss gefestigter Praxis dabei aber nicht um ernsthafte Nachteile im Sinne des Asylgesetzes handle, die einen Verbleib im Heimatstaat in unzumutbarer Weise erschwe- ren würden, dass daran auch die sich seit dem Putschversuch vom Juli 2016 ver- schlechterte allgemeine Menschenrechtslage nichts zu ändern vermöge, dass sodann die Tätigkeit des Beschwerdeführers für die HDP keine be- gründete Furcht vor einer zukünftigen flüchtlingsrechtlich relevanten Ver- folgung zu begründen vermöge, zumal er nicht in exponierter Stellung für die formell legale Partei tätig gewesen sei, und deshalb nicht vom Vorliegen eines Suchbefehls auszugehen sei,</w:t>
      </w:r>
    </w:p>
    <w:p>
      <w:r>
        <w:t>E-905/2023 Seite 4</w:t>
      </w:r>
    </w:p>
    <w:p>
      <w:r>
        <w:t>dass der Beschwerdeführer bisher keine Beweismittel betreffend ihm dro- hende strafrechtliche Verfolgung in seinem Heimatstaat wegen seiner Social-Media-Posts eingereicht habe, weshalb dieses Vorbringen als Schutzbehauptung zu qualifizieren sei, dass an dieser Einschätzung die Ausführungen in der Stellungnahme zum Entwurf des Asylentscheids nichts zu ändern vermöge, weil der Beschwer- deführer sich bisher keiner Straftat schuldig gemacht habe, womit unwahr- scheinlich erscheine, dass er aufgrund seiner Internetposts in den Fokus der heimatlichen Behörden gerückt sei, dass seine Beiträge weder auf ausserordentliche politische Aktivitäten hin- weisen würden noch deswegen ein Gerichtverfahren eröffnet worden sei und auch seine politischen Aktivitäten zugunsten der HDP keine besondere Exponiertheit aufweisen würden, dass im Übrigen die neu vorgebrachte polizeiliche Suche nach ihm als reine Behauptung einzustufen sei, nachdem kein Grund für eine solche Suche ersichtlich sei, dass sich der Vollzug seiner Wegweisung in seinen Heimatstaat als zuläs- sig wie auch als zumutbar erweise, weil er über solide Berufserfahrung wie auch ein gutes familiäres Netzwerk verfüge und er ein gesunder Mann in bestem Alter sei, dass die zugewiesene Rechtsvertretung per 18. Januar 2023 über die Be- endigung des Mandatsverhältnisses informierte, dass der Beschwerdeführer gegen die ablehnende SEM-Verfügung mit Eingabe vom 15. Februar 2023 beim Bundesverwaltungsgericht Be- schwerde erhob und beantragte, es sei die angefochtene Verfügung auf- zuheben, seine Flüchtlingseigenschaft festzustellen und ihm Asyl zu ge- währen, eventualiter sei er wegen Unzulässigkeit, Unzumutbarkeit sowie Unmöglichkeit des Wegweisungsvollzug in der Schweiz vorläufig aufzu- nehmen, subeventualiter sei die Sache zu weiteren Sachverhaltsabklärun- gen und zur Neubeurteilung an die Vorinstanz zurückzuweisen, dass er in prozessualer Hinsicht um Gewährung der unentgeltlichen Pro- zessführung und um Verzicht auf Erhebung eines Kostenvorschusses er- suchte,</w:t>
      </w:r>
    </w:p>
    <w:p>
      <w:r>
        <w:t>E-905/2023 Seite 5</w:t>
      </w:r>
    </w:p>
    <w:p>
      <w:r>
        <w:t>dass er zur Begründung seiner Anträge ausführte, er sei wegen seiner Sympathie für die HDP vermehrt kontrolliert und schikaniert worden und das Gewerbeamt habe Druck gemacht, woraufhin er seinen (…) habe schliessen müssen, dass insbesondere seit dem Putschversuch vom Juli 2016 die Intensität der Repression sowie die Zahl der Verhaftungen von der HDP nahestehen- den Personen zugenommen habe, dass mit der polizeilichen Suche nach ihm vom (…). Januar 2023 inzwi- schen klare Hinweise vorliegen würden, dass er behördlich gesucht werde, und er dies nun auch mittels Beweismittel belegen könne, dass folglich bereits ein Ermittlungsverfahren gegen ihn eingeleitet worden sei wegen seiner Propaganda, seiner HDP-Mitgliedschaft sowie seinen Social-Media-Beiträgen, dass er in seinem Heimatstaat mit grosser Wahrscheinlichkeit verurteilt so- wie inhaftiert werden würde und die Benachteiligungen nie aufhören wür- den und ihm aus diesen Gründen in der Schweiz Asyl zu gewähren sei oder er zumindest vorläufig aufzunehmen sei, dass er als Beweismittel Ausdrucke weiterer Social-Media-Beiträge, eines Bestätigungsschreibens seines türkischen Anwalts sowie drei Verfahrens- dokumente der heimatlichen Behörden einreichte, dass der Instruktionsrichter in der Zwischenverfügung vom 21. Februar 2023 feststellte, die Rechtsbegehren des Beschwerdeführers würden als aussichtslos erachtet, weshalb die Gesuche um Gewährung der unentgelt- lichen Prozessführung und Rechtsverbeiständung abgewiesen und ein Kostenvorschusse erhoben werde, dass der Beschwerdeführer den verlangten Kostenvorschuss innert der ihm gesetzten Frist bezahlte, und das Bundesverwaltungsgericht zieht in Erwägung, dass es auf dem Gebiet des Asyls – in der Regel und auch vorliegend – endgültig über Beschwerden gegen Verfügungen (Art. 5 VwVG) des SEM</w:t>
      </w:r>
    </w:p>
    <w:p>
      <w:r>
        <w:t>E-905/2023 Seite 6</w:t>
      </w:r>
    </w:p>
    <w:p>
      <w:r>
        <w:t>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10 der Verordnung vom 1. April 2020 über Massnahmen im Asylbereich im Zusammenhang mit dem Coro- navirus [Covid-19-Verordnung Asyl, SR 142.318],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w:t>
      </w:r>
    </w:p>
    <w:p>
      <w:r>
        <w:t>E-905/2023 Seite 7</w:t>
      </w:r>
    </w:p>
    <w:p>
      <w:r>
        <w:t>Vorhandensein mit überwiegender Wahrscheinlichkeit für gegeben hält, die Vorbringen hingegen insbesondere dann unglaubhaft sind, wenn sie in we- sentlichen Punkten zu wenig begründet oder in sich widersprüchlich sind, den Tatsachen nicht entsprechen oder massgeblich auf gefälschte oder verfälschte Beweismittel abgestützt werden (Art. 7 AsylG), dass nach Durchsicht der Verfahrensakten nicht ersichtlich ist, inwiefern die Vorinstanz den rechtserheblichen Sachverhalt unvollständig oder un- richtig festgestellt haben sollte und der Beschwerdeführer seinen diesbe- züglichen Antrag auf Rückweisung der Sache an die Vorinstanz auch nicht näher begründete, weshalb dieser Eventualantrag abzuweisen ist, dass weiter – auch unter Berücksichtigung der aktuellen Lageentwicklung in der Türkei – weder die vom Beschwerdeführer geltend gemachten Un- terdrückungen seitens der heimatlichen Behörden, die er wegen seiner Zu- gehörigkeit zur kurdischen Volksgruppe erfahren habe, noch die Behelli- gungen aufgrund seines freiwilligen Engagements für die HDP gemäss Praxis des Bundesverwaltungsgerichts die erforderliche Intensität von asylrechtlich relevanten Nachteilen erfüllen (vgl. statt vieler das Urteil des BVGer D-33/2022 vom 21. Februar 2023 E. 6.3 f.), dass mit dem SEM festzustellen ist, dass die polizeilichen Besuche in sei- nem Geschäft folgenlos geblieben sind, und die behauptete behördliche Suche nach ihm am (…). Januar 2023 als nachgeschoben und unglaubhaft zu qualifizieren ist, dass das eingereichte Schreiben eines angeblich türkischen Rechts- anwalts vom 30. Januar 2023 bloss in Form einer Fotokopie eingereicht und in laienhaft wirkender Sprache sowie insbesondere ohne die von ei- nem Rechtsanwalt zu erwartenden inhaltlichen Detailangaben verfasst worden ist, womit es nicht geeignet ist, die Einleitung eines Ermittlungs- oder Strafverfahrens gegen den Beschwerdeführer glaubhaft zu machen, dass dies umso mehr gilt, weil es sich bei dem als Beleg für ein ihm an- geblich drohendes Ermittlungsverfahren eingereichten Schreiben der hei- matlichen Behörden um drei Dokumente im Zusammenhang mit einem Verwaltungsverfahren betreffend eine (…)sache aus dem Jahr 2021 han- delt,</w:t>
      </w:r>
    </w:p>
    <w:p>
      <w:r>
        <w:t>E-905/2023 Seite 8</w:t>
      </w:r>
    </w:p>
    <w:p>
      <w:r>
        <w:t>dass dieses Beweismittel folglich kein Beleg darstellt für die HDP-Mitglied- schaft oder für ein allfälliges gegen den Beschwerdeführer eröffnetes Er- mittlungs- oder Strafverfahren, dass nach dem Gesagten auch aufgrund der seit seiner Ausreise aus sei- nem Heimatstaat getätigten Social-Media-Beiträge nicht davon auszuge- hen ist, der Beschwerdeführer werde von den heimatlichen Behörden we- gen seiner politischen Haltung oder Aktivitäten als Staatsfeind betrachtet, zumal den Akten keine ernsthaften Hinweise dafür zu entnehmen sind, dass diese Aktivitäten den türkischen Behörden überhaut bekannt gewor- den sind, dass es dem Beschwerdeführer somit nicht gelingt, die Flüchtlingseigen- 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E-905/2023 Seite 9</w:t>
      </w:r>
    </w:p>
    <w:p>
      <w:r>
        <w:t>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weshalb der Voll- zug der Wegweisung vorliegend zumutbar ist, dass die Vorinstanz zu Recht darauf hinwies, der Beschwerdeführer ver- füge im Heimatstaat über solide Berufserfahrung sowie ein stabiles famili- äres Beziehungsnetz, dass auch die verheerenden Auswirkungen des schweren Erdbebens von anfangs Februar 2023, von denen unter anderem die ursprüngliche Her- kunftsregion des Beschwerdeführers betroffen ist, zu keiner anderen Ein- schätzung zu führen vermögen, zumal er nach C._______ zurückkehren kann, wo er mit Unterbrüchen seit 1994 gelebt hat und sich auch seine Mutter mit seinen beiden Söhnen aufhält (vgl. A13 ad F20, F24 und F31),</w:t>
      </w:r>
    </w:p>
    <w:p>
      <w:r>
        <w:t>E-905/2023 Seite 10</w:t>
      </w:r>
    </w:p>
    <w:p>
      <w:r>
        <w:t>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dem Beschwerdeführer aufzuerlegen sind (Art. 63 Abs. 1 VwVG) und der in gleicher Höhe geleistete Kostenvorschuss zur Bezahlung dieser Kosten zu verwenden ist.</w:t>
      </w:r>
    </w:p>
    <w:p>
      <w:r>
        <w:t>E-905/2023 Seite 11</w:t>
      </w:r>
    </w:p>
    <w:p>
      <w:r>
        <w:t>Demnach erkennt das Bundesverwaltungsgericht: 1. Die Beschwerde wird abgewiesen. 2. Die Verfahrenskosten von Fr. 750.– werden dem Beschwerdeführer aufer- legt. Der in gleicher Höhe geleistete Kostenvorschuss wird zur Bezahlung der Kosten verwendet. 3. Dieses Urteil geht an den Beschwerdeführer, das SEM und die kantonale Migrationsbehörde.</w:t>
      </w:r>
    </w:p>
    <w:p>
      <w:r>
        <w:t>Der Einzelrichter: Die Gerichtsschreiberin:</w:t>
      </w:r>
    </w:p>
    <w:p>
      <w:r>
        <w:t>Markus König Martina Stark</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