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E-894/2023 vom 29. März 2023</w:t>
      </w:r>
    </w:p>
    <w:p>
      <w:r>
        <w:t>Bundesverwaltungsgericht, 2023-03-29, FR</w:t>
      </w:r>
    </w:p>
    <w:p>
      <w:r>
        <w:rPr>
          <w:b/>
        </w:rPr>
        <w:t xml:space="preserve">Quelle: </w:t>
      </w:r>
      <w:r>
        <w:t>https://mcp.opencaselaw.ch/entscheid/bvger_E-894_2023</w:t>
      </w:r>
    </w:p>
    <w:p>
      <w:r>
        <w:t>FR: TAF E-894/2023 du 29 mars 2023</w:t>
      </w:r>
    </w:p>
    <w:p>
      <w:r>
        <w:t>IT: TAF E-894/2023 del 29 marzo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w:t>
      </w:r>
    </w:p>
    <w:p>
      <w:r>
        <w:rPr>
          <w:b/>
        </w:rPr>
        <w:t>E. 2.1</w:t>
      </w:r>
    </w:p>
    <w:p>
      <w:r>
        <w:t>En règle générale, le SEM n'entre pas en matière sur une demande d'asile si le requérant peut retourner dans un État tiers sûr au sens de l'art. 6a al. 2 let. b LAsi, dans lequel il a séjourné auparavant (art. 31a al. 1 let. a LAsi).</w:t>
      </w:r>
    </w:p>
    <w:p>
      <w:r>
        <w:rPr>
          <w:b/>
        </w:rPr>
        <w:t>E. 2.2</w:t>
      </w:r>
    </w:p>
    <w:p>
      <w:r>
        <w:t>En l'espèce, le recourant a séjourné en Grèce, y a été reconnu comme réfugié et y dispose d'une autorisation de séjour ; ce dernier Etat a accepté de le réadmettre en application de l'accord bilatéral de réadmission du 28 août 2006 (RS 0.142.113.729) et de la Directive n° 2008/115/CE du Parlement européen et du Conseil relative aux normes et procédures communes applicables dans les États membres au retour des ressortissants de pays tiers en séjour irrégulier du 16 décembre 2008 (Directive sur le retour). En outre, par décision du 14 décembre 2007, le Conseil fédéral a désigné l'ensemble des Etats de l'Union européenne, dont fait partie la Grèce, ainsi que les Etats de l'Association européenne de libre-échange comme des Etats tiers sûrs au sens de l'art. 6a al. 2 let. b LAsi. Dans ces conditions, la décision de non-entrée en matière rendue par le SEM apparaît fondée. Il s'ensuit que le recours doit être rejeté, en tant qu'il conclut à l'entrée en matière sur la demande d'asile.</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l'une de ces conditions fait défaut,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 3 et 13 CEDH ainsi que 3 de la Convention du 10 décembre 1984 contre la torture et autres peines ou traitements cruels, inhumains ou dégradants (Conv. torture, RS 0.105), le recourant invoque l'illicéité de l'exécution de son renvoi vers la Grèce. Il soutient qu'en cas de retour dans ce pays, il se retrouverait dans un état de dénuement total. Il fait valoir qu'il a vécu dans de mauvaises conditions au camp de F._______, n'y recevant qu'une aide très modique, et qu'aucun soutien ne lui a été apporté après la reconnaissance de son statut de réfugié ; il a alors dû travailler clandestinement pour assurer sa survie, logé par son employeur de manière précaire.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encore récemment confirmée (cf. arrêt de référence E-3427/2021 et E-3431/2021 [causes jointes] du 28 mars 2022 consid. 9.1 et 11.2), le Tribunal part du principe qu'en tant qu'Etat signataire de la CEDH, de la Conv. torture, de la Convention du 28 juillet 1951 relative au statut des réfugiés (Conv. réfugiés, RS 0.142.30) et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avait pas lieu de conclure que les bénéficiaires de la protection internationale se trouvaient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n'avaient dès lors pas une ampleur telle qu'ils permettaient de déduire que ce pays n'avait, par principe, pas la volonté ou la capacité de reconnaître aux bénéficiaires d'une protection internationale les droits et prérogatives qui leur revenaient, respectivement que ceux-ci ne pouvaient pas les obtenir par la voie juridique (cf. en particulier E-3427/2021 et E-3431/2021 précité consid. 11.2 ; arrêt du Tribunal E-1496/2022 du 25 mai 2022 consid. 5.5 et réf. cit.). Dans ce contexte,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en date du 3 octobre 2019. Le 11 septembre 2020, sa qualité de réfugié a été reconnue. Selon les explications fournies en particulier dans sa prise de position du 6 janvier 2023, il avait rejoint Athènes deux mois avant cette décision, après l'incendie survenu au camp de F._______. Une fois reconnu réfugié, il aurait dû quitter l'hôtel où il était logé et aurait travaillé clandestinement dans une boulangerie, ne recevant aucune assistance. Dans ce contexte, il y a lieu de rappeler que l'intéressé ne sera pas contraint de retourner au camp de F._______, où ne séjournent que les requérants d'asile dont la procédure est en cours ; dès lors, les conditions de vie précaires qu'il y a connues et dont sont supposées attester plusieurs photographies, ne sont plus pertinentes en l'espèce. Cela étant, force est de constater que le recourant n'a pas démontré avoir épuisé toutes les possibilités de faire valoir ses droits en Grèce, indiquant seulement qu'il avait « tenté de se renseigner » pour obtenir une aide (cf. prise de position du 6 janvier 2023, p. 5), mais sans fournir de détails à ce sujet. Comme mentionné précédemment, le Tribunal ne méconnaît pas que les conditions pour trouver un logement ou du travail sont difficiles (cf. arrêt E-3427/2021 et E-3431/2021 précité consid. 9, spéc. consid. 9.4.4 et réf. cit.). Cependant, ainsi que l'a relevé le SEM (cf. décision attaquée, p. 12), il existe sur place des organisations caritatives, qui peuvent pour le moins servir d'intermédiaire pour les démarches administratives (cf. E-3427/2021 et E-3431/2021 précité consid. 11.3). Or, l'intéressé n'a pas apporté la preuve de démarches quelconques entreprises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dans la force de l'âge, sans charge de famille et n'apparaît souffrir à ce jour d'aucun trouble de santé grave (cf. let. K.). Il ne peut ainsi être considéré comme dénué de ressources pour faire face aux difficultés de trouver un emploi ainsi qu'un logement et n'a pas démontré qu'il n'y parviendrait pas à terme, ni qu'il avait vainement cherché de l'aide auprès d'organisations d'assistance. Ainsi, on ne saurait le considérer comme une personne particulièrement vulnérable ainsi que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3 Conv. torture.</w:t>
      </w:r>
    </w:p>
    <w:p>
      <w:r>
        <w:rPr>
          <w:b/>
        </w:rPr>
        <w:t>E. 5.7</w:t>
      </w:r>
    </w:p>
    <w:p>
      <w:r>
        <w:t>Dans ces conditions, l'exécution du renvoi du recourant sous forme de refoulement ne transgresse aucun engagement de la Suisse relevant du droit international, de sorte qu'elle s'avère licite (art. 83 al. 3 LEI).</w:t>
      </w:r>
    </w:p>
    <w:p>
      <w:r>
        <w:rPr>
          <w:b/>
        </w:rPr>
        <w:t>E. 6.1</w:t>
      </w:r>
    </w:p>
    <w:p>
      <w:r>
        <w:t>S'agissant du caractère inexigible de l'exécution du renvoi, le Tribunal rappelle ce qui suit.</w:t>
      </w:r>
    </w:p>
    <w:p>
      <w:r>
        <w:rPr>
          <w:b/>
        </w:rPr>
        <w:t>E. 6.2</w:t>
      </w:r>
    </w:p>
    <w:p>
      <w:r>
        <w:t>Conformément à l'art. 83 al. 5 LEI, cette mesure est en principe raisonnablement exigible lorsqu'elle s'applique aux personnes en provenance des Etats membres de l'UE et de l'AELE. Ainsi, l'exigibilité du renvoi vers la Grèce est présumée en droit, la charge de la preuve du contraire incombant à l'intéressé. Dans son arrêt E-3427/2021 et E-3431/2021, le Tribunal a cependant précisé encore sa jurisprudence concernant l'exigibilité de l'exécution du renvoi en Grèce des bénéficiaires d'une protection internationale dans ce pays (cf. consid. 11.5). Il a ainsi jugé que des conditions plus strictes s'appliquaient désormais pour certains groupes de personnes vulnérables, à savoir les familles avec enfants, les mineurs non accompagnés et les personnes souffrant d'une maladie grave. Pour les familles avec enfants, le renvoi en Grèce n'était exigible qu'en présence de conditions ou de circonstances favorables (cf. consid. 11.5.2). Concernant les mineurs non accompagnés et les personnes gravement malades, l'exécution du renvoi dans ce pays devaient être considérée comme étant généralement inexigible, à moins qu'il n'existât des conditions particulièrement favorables dans le cas d'espèce (cf. consid. 11.5.3). Pour toutes les autres personnes (y compris les femmes enceintes et les personnes atteintes dans leur santé), la présomption selon laquelle l'exécution du renvoi en Grèce était en principe raisonnablement exigible demeurait valable, quelles que fussent les difficultés qu'ils devaient surmonter pour recevoir les soins médicaux nécessaires (cf. consid. 9.8 et 11.5.1).</w:t>
      </w:r>
    </w:p>
    <w:p>
      <w:r>
        <w:rPr>
          <w:b/>
        </w:rPr>
        <w:t>E. 6.3</w:t>
      </w:r>
    </w:p>
    <w:p>
      <w:r>
        <w:t>En l'occurrence, pour les mêmes raisons que celles développées précédemment, il ne ressort pas du dossier que la situation personnelle du recourant ou les conditions de vie en Grèce sont telles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Pour rappel, célibataire et sans charge de famille, le recourant n'est en l'état atteint d'aucun trouble de santé grave ; dès lors, il n'y a pas lieu d'instruire davantage ce point. Partant, il n'appartient manifestement pas à la catégorie des personnes vulnérables, au sens de l'arrêt E-3427/2021 et E-3431/2021 précité, pour lesquelles l'exécution du renvoi n'est exigible qu'en présence de circonstances particulièrement favorables (cf. consid. 11.5). Le cas échéant, il n'y a pas lieu d'admettre que le recourant ne pourrait obtenir à terme en Grèce les soins que pourraient nécessiter dans l'avenir son état de santé si celui-ci venait à se détériorer, étant rappelé qu'en tant que bénéficiaire de la protection subsidiaire, il aurait droit à une prise en charge médicale dans les mêmes conditions que les ressortissants grecs (art. 2 let. b et g ainsi que 30 par. 1 directive Qualification) et qu'il n'est pas démontré qu'il ne pourrait concrètement parvenir à surmonter les obstacles pratiques pour y avoir accès.</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du Tribunal E-1496/2022 précité consid. 6.4 et réf. cit.)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(art. 83 al. 2 LEI), dans la mesure où les autorités grecques ont expressément donné leur accord à la réadmission de l'intéressé, celui-ci s'étant vu reconnaître la qualité de réfugié dans cet Etat et y disposant d'un permis de séjour (« residence permit ») valable jusqu'en octobre 2023.</w:t>
      </w:r>
    </w:p>
    <w:p>
      <w:r>
        <w:rPr>
          <w:b/>
        </w:rPr>
        <w:t>E. 8.1</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w:t>
      </w:r>
    </w:p>
    <w:p>
      <w:r>
        <w:t>Dès lors, la conclusion tendant au prononcé de l'effet suspensif est sans objet. Tel était d'ailleurs le cas dès le dépôt du recours, l'effet suspensif étant prévu par la loi (art. 42 LAsi et 55 PA) ; l'art. 107a al. 2 LAsi, cité par l'intéressé, qui prévoit la possibilité d'une telle décision du Tribunal, ne s'applique qu'aux cas de transfert dans un Etat tiers compétent pour mener la procédure d'asile (procédures Dublin).</w:t>
      </w:r>
    </w:p>
    <w:p>
      <w:r>
        <w:rPr>
          <w:b/>
        </w:rPr>
        <w:t>E. 10.1</w:t>
      </w:r>
    </w:p>
    <w:p>
      <w:r>
        <w:t>Les conclusions du recours étant d'emblée vouées à l'échec, la requête d'assistance judiciaire totale doit être rejetée (art. 102m al. 1 let. a LAsi et 65 al. 1 PA).</w:t>
      </w:r>
    </w:p>
    <w:p>
      <w:r>
        <w:rPr>
          <w:b/>
        </w:rPr>
        <w:t>E. 10.2</w:t>
      </w:r>
    </w:p>
    <w:p>
      <w:r>
        <w:t>Au regard de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