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E-8873/2025 vom 25. November 2025</w:t>
      </w:r>
    </w:p>
    <w:p>
      <w:r>
        <w:t>Bundesverwaltungsgericht, 2025-11-25, DE</w:t>
      </w:r>
    </w:p>
    <w:p>
      <w:r>
        <w:rPr>
          <w:b/>
        </w:rPr>
        <w:t xml:space="preserve">Quelle: </w:t>
      </w:r>
      <w:r>
        <w:t>https://mcp.opencaselaw.ch/entscheid/bvger_E-8873_2025</w:t>
      </w:r>
    </w:p>
    <w:p>
      <w:r>
        <w:t>FR: TAF E-8873/2025 du 25 novembre 2025</w:t>
      </w:r>
    </w:p>
    <w:p>
      <w:r>
        <w:t>IT: TAF E-8873/2025 del 25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als Verfügungsadressat zur Beschwerdeführung legitimiert (Art. 105 und Art. 108 Abs. 3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1 - 3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Die Beschwerde erweist sich als offensichtlich unbegründet. Sie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5</w:t>
      </w:r>
    </w:p>
    <w:p>
      <w:r>
        <w:t>Der Beschwerdeführer wurde am 3. Juli 2025 in Griechenland als Flüchtling anerkannt und verfügt über eine gültige griechische Aufenthaltsbewilligung. Zudem haben die griechischen Behörden seiner Rückübernahme vorbehaltlos zugestimmt (vgl. zum Ganzen SEM-Akte [...]-17/2). Es ist ohne Weiteres davon auszugehen, dass der Beschwerdeführer nach Griechenland zurückkehren und sich dort legal aufhalten kann. Etwas anderes wird in der Beschwerdeschrift denn auch nicht geltend gemacht. Entsprechend ist das SEM in Anwendung von Art. 31a Abs. 1 Bst. a AsylG zu Recht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In der Beschwerde wird im Wesentlichen - wie bereits im vorinstanzlichen Verfahren - geltend gemacht, der Beschwerdeführer sei in Afghanistan gefoltert worden. Er habe aufgrund der erlittenen Verletzungen auch jetzt noch körperliche Schmerzen und benötige eine spezialisierte medizinische Behandlung und eine kontinuierliche Nachsorge. Solche Dienstleistungen seien in Griechenland schwer zugänglich und unzureichend. Er leide zudem häufig unter Albträumen und Flashbacks, welche wohl mit seinen Traumata zusammenhingen, und sei derzeit wegen Angstzuständen, Depressionen, Schlaflosigkeit und einer posttraumatischen Belastungsstörung (PTBS) in Behandlung. In Griechenland sei der Zugang zu psychologischer Betreuung eingeschränkt, was ihm - verbunden mit der stressigen und instabilen Lebenssituation in Griechenland - seine Genesung erheblich erschwere. Gegenwärtig sei eine PTBS diagnostiziert sowie eine Untersuchung betreffend seinen psychischen Gesundheitszustand auf den 5. Dezember 2025 angesetzt worden. Es sei noch nicht abschliessend geklärt, ob seine psychische Gesundheit infolge der erlittenen Folterung in Afghanistan in besonders schwerwiegender Weise beeinträchtigt sei oder nicht. Entsprechend sei der rechtserhebliche Sachverhalt noch nicht vollständig erstellt und es könne nicht abschliessend gesagt werden, ob es sich bei ihm nicht doch um eine besonders verletzliche Person handle. Hinzu komme, dass seine Arbeitsfähigkeit aufgrund seiner Handverletzung eingeschränkt sei und er keine körperliche Arbeit mehr verrichten könne.</w:t>
      </w:r>
    </w:p>
    <w:p>
      <w:r>
        <w:rPr>
          <w:b/>
        </w:rPr>
        <w:t>E. 8.1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8.1.1</w:t>
      </w:r>
    </w:p>
    <w:p>
      <w:r>
        <w:t>Entgegen der Auffassung des Beschwerdeführers erweist sich der Vollzug der Wegweisung nach Griechenland in Beachtung der vorstehend genannten völker- und landesrechtlichen Bestimmungen (vgl. E. 8.1)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8.1.2</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w:t>
      </w:r>
    </w:p>
    <w:p>
      <w:r>
        <w:rPr>
          <w:b/>
        </w:rPr>
        <w:t>E. 8.1.3</w:t>
      </w:r>
    </w:p>
    <w:p>
      <w:r>
        <w:t>Gemäss den medizinischen Akten wurden beim Beschwerdeführer eine Notwendigkeit der Impfung (Immunisierung) gegen Kombinationen von Infektionskrankheiten (ICD-10: Z27), eine PTBS (ICD-10: F43.1) und Folgen von Verletzungen mehrerer Körperregionen - Status nach Folterung mit Säure und Waffen (ICD-10: T94.0) diagnostiziert (vgl. SEM-Akte [...]-29/3). Des Weiteren klagt er über Angstzustände, Depressionen, Schlaflosigkeit, Albträume, Flashbacks und eine Handverletzung. Die genannten gesundheitlichen Beschwerden stellen kein derart gravierendes Krankheitsbild dar, dass sich die Annahme der Unzulässigkeit des Vollzugs der Wegweisung im Sinn der zitierten Rechtsprechung rechtfertigen würde. Als anerkannter Schutzberechtigter wird der Beschwerdeführer in Griechenland den gleichen Zugang zur Gesundheitsversorgung haben, wie griechische Staatsangehörige (vgl. Referenzurteil des BVGer D-2590/2025 vom 11. September 2025 E. 9.4.1 und E. 9.7.1). Somit wird er nach der Rücküberstellung eine (trauma-)spezifische medizinische beziehungsweise psychiatrische Behandlung in Anspruch nehmen können (vgl. Urteil des BVGer E-6750/2025 vom 31. Oktober 2025 E. 5.5.7). Dass ihm eine solche in Griechenland verwehrt worden wäre, ist vorliegend nicht ersichtlich und wird vom Beschwerdeführer auch nicht behauptet.</w:t>
      </w:r>
    </w:p>
    <w:p>
      <w:r>
        <w:rPr>
          <w:b/>
        </w:rPr>
        <w:t>E. 8.1.4</w:t>
      </w:r>
    </w:p>
    <w:p>
      <w:r>
        <w:t>Festzuhalten ist zudem, dass der Beschwerdeführer gemäss Aktenlage nie wegen seiner geltend gemachten Handverletzung respektive Problemen infolge dieser Verletzung vorstellig wurde. Aktuell befindet er sich auch nicht in ärztlicher Behandlung. Gemäss dem ärztlichen Kurzbericht vom 25. Oktober 2025 ist auf Wunsch des Beschwerdeführers nach der psychiatrischen Begutachtung eine Verlaufskontrolle zur weiteren medikamentösen Einstellung durchzuführen (vgl. SEM-Akte [...]-26/2 - [...]-30/1). Entsprechend ist - entgegen den beschwerdeweisen Ausführungen - nicht zu erwarten, dass weitere medizinische Abklärungen neue, überstellungsrelevante Erkenntnisse zu Tage fördern würden. Die Vorinstanz durfte darauf in antizipierter Beweiswürdigung verzichten (vgl. BGE 141 I 60 E. 3.3; 136 I 229 E. 5.3). Auch die auf Beschwerdeebene eingereichten Fotos vermögen an dieser Einschätzung nichts zu ändern. Der medizinische Sachverhalt erweist sich mit Blick auf eine mögliche Verletzung von Art. 3 EMRK somit als hinreichend abgeklärt. Eine Rückweisung der Sache an die Vorinstanz ist nicht angezeigt. Das entsprechende Begehren ist abzuweisen.</w:t>
      </w:r>
    </w:p>
    <w:p>
      <w:r>
        <w:rPr>
          <w:b/>
        </w:rPr>
        <w:t>E. 8.1.5</w:t>
      </w:r>
    </w:p>
    <w:p>
      <w:r>
        <w:t>Der Vollzug der Wegweisung des Beschwerdeführers ist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8.2.1</w:t>
      </w:r>
    </w:p>
    <w:p>
      <w:r>
        <w:t>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8.2.2</w:t>
      </w:r>
    </w:p>
    <w:p>
      <w:r>
        <w:t>Beim Beschwerdeführer handelt es sich nicht um eine äussert vulnerable Person im Sinn des Referenzurteils, deren psychische oder physische Gesundheit in besonders schwerwiegender Weise beeinträchtigt ist und bei welcher die Zumutbarkeit des Wegweisungsvollzugs nur bei Vorliegen besonders begünstigender Umstände anzunehmen wäre (vgl. a.a.O. E. 11.5.3 und statt vieler: Urteile des BVGer E-4761/2024 vom 8. August 2024 E. 9.3.5 und E-2898/2023 vom 24. August 2023 E. 8.3.2 und 8.4 je m.w.H.). Ausserdem liegen keine Anhaltspunkte dafür vor, dass der Beschwerdeführer in Griechenland keinen Zugang zur Gesundheitsversorgung - beispielsweise zu einer allfälligen psychiatrischen Behandlung sowie Medikamenten - erhalten sollte.</w:t>
      </w:r>
    </w:p>
    <w:p>
      <w:r>
        <w:rPr>
          <w:b/>
        </w:rPr>
        <w:t>E. 8.2.3</w:t>
      </w:r>
    </w:p>
    <w:p>
      <w:r>
        <w:t>Der Beschwerdeführer hat im Weiteren keine ernsthaften Anhaltspunkte dafür vorgebracht, dass er aufgrund von individuellen Umständen sozialer oder wirtschaftlicher Art bei einer Rückkehr nach Griechenland in eine existenzielle Notlage geraten würde. Zwar dürfte er bei einer Rückkehr nach Griechenland mit Hindernissen konfrontiert werden; diese erscheinen bei zumutbarer Eigeninitiative jedoch nicht unüberwindbar. Es ist darauf hinzuweisen, dass sich der Beschwerdeführer als anerkannter Flüchtling auf die Richtlinie 2011/95/EU des europäischen Parlamentes und des Rates vom 13. Dezember 2011 (sog. Qualifikationsrichtlinie) berufen kann. Kapitel VII dieser Richtlinie - zu deren Einhaltung Griechenland sich völkerrechtlich verpflichtet hat - regelt die den Flüchtlingen und Personen mit subsidiärem Schutzstatus zu gewährenden Rechte (vgl. insb. Art. 26 [Zugang zu Beschäftigung], Art. 29 [Sozialhilfe] und Art. 30 [medizinische Versorgung] i.V.m. Art. 20 Abs. 2). Es obliegt dem Beschwerdeführer, seine Rechte vor Ort bei den zuständigen Behörden geltend zu machen und nötigenfalls auf dem Rechtsweg durchzusetzen. Im Übrigen ist diesbezüglich vollumfänglich auf die detaillierten Ausführungen in der angefochtenen Verfügung zu verweisen (vgl. Verfügung des SEM vom 10. November 2025 Ziff. III/2).</w:t>
      </w:r>
    </w:p>
    <w:p>
      <w:r>
        <w:rPr>
          <w:b/>
        </w:rPr>
        <w:t>E. 8.2.4</w:t>
      </w:r>
    </w:p>
    <w:p>
      <w:r>
        <w:t>Nach dem Gesagten bestehen keine konkreten und glaubhaften Anhaltspunkte dafür, dass der Beschwerdeführer in Griechenland aufgrund von individuellen Umständen in eine existenzielle Notlage geraten würde. Es ist ihm nicht gelungen, die Legalvermutung zugunsten der Zumutbarkeit des Wegweisungsvollzugs umzustossen.</w:t>
      </w:r>
    </w:p>
    <w:p>
      <w:r>
        <w:rPr>
          <w:b/>
        </w:rPr>
        <w:t>E. 8.2.5</w:t>
      </w:r>
    </w:p>
    <w:p>
      <w:r>
        <w:t>Der Vollzug der Wegweisung nach Griechenland ist als zumutbar zu qualifizieren.</w:t>
      </w:r>
    </w:p>
    <w:p>
      <w:r>
        <w:rPr>
          <w:b/>
        </w:rPr>
        <w:t>E. 8.3</w:t>
      </w:r>
    </w:p>
    <w:p>
      <w:r>
        <w:t>Der Vollzug der Wegweisung erweist sich schliesslich auch als möglich im Sinn von Art. 83 Abs. 2 AIG, zumal die griechischen Behörden einer Rückübernahme des Beschwerdeführers ausdrücklich zugestimmt haben (vgl. SEM-Akte [...]-17/2).</w:t>
      </w:r>
    </w:p>
    <w:p>
      <w:r>
        <w:rPr>
          <w:b/>
        </w:rPr>
        <w:t>E. 8.4</w:t>
      </w:r>
    </w:p>
    <w:p>
      <w:r>
        <w:t>Zusammenfassend ist festzustellen, dass die Vorinstanz den Wegweisungsvollzug nach Griechenland zu Recht als zulässig, zumutbar und möglich bezeichnet hat. Eine Anordnung der vorläufigen Aufnahme fällt damit ausser Betracht (Art. 83 Abs. 1 - 4 AIG). Das entsprechende Eventualbegehren ist dementsprechend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Das Gesuch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