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E-881/2021 vom 3. März 2021</w:t>
      </w:r>
    </w:p>
    <w:p>
      <w:r>
        <w:t>Bundesverwaltungsgericht, 2021-03-03, DE</w:t>
      </w:r>
    </w:p>
    <w:p>
      <w:r>
        <w:rPr>
          <w:b/>
        </w:rPr>
        <w:t xml:space="preserve">Quelle: </w:t>
      </w:r>
      <w:r>
        <w:t>https://mcp.opencaselaw.ch/entscheid/bvger_E-881_2021</w:t>
      </w:r>
    </w:p>
    <w:p>
      <w:r>
        <w:t>FR: TAF E-881/2021 du 3 mars 2021</w:t>
      </w:r>
    </w:p>
    <w:p>
      <w:r>
        <w:t>IT: TAF E-881/2021 del 3 marzo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2.2</w:t>
      </w:r>
    </w:p>
    <w:p>
      <w:r>
        <w:t>Gestützt auf Art. 111a Abs. 1 AsylG wurde auf die Durchführung eines Schriftenwechsels verzichtet.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3.3</w:t>
      </w:r>
    </w:p>
    <w:p>
      <w:r>
        <w:t>Bezüglich der Frage der Wegweisung und des Wegweisungsvollzugs hat die Vorinstanz eine materielle Prüfung vorgenommen, weshalb dem Bundesverwaltungsgericht diesbezüglich volle Kognition zukommt.</w:t>
      </w:r>
    </w:p>
    <w:p>
      <w:r>
        <w:rPr>
          <w:b/>
        </w:rPr>
        <w:t>E. 4</w:t>
      </w:r>
    </w:p>
    <w:p>
      <w:r>
        <w:t>Vorab ist festzustellen, dass sich die formelle Rüge der Verletzung des Untersuchungsgrundsatzes als unbegründet erweist. Sie hat auch dargetan, weshalb bezüglich der geltend gemachten psychischen Belastung weitergehende Abklärungen als nicht nötig erachtet wurden. Nach Ansicht des Gerichts bestand für das SEM im vorliegenden Fall keine Veranlassung, weitere Abklärungen zu tätigen. Arzttermine waren keine vorgesehen.</w:t>
      </w:r>
    </w:p>
    <w:p>
      <w:r>
        <w:rPr>
          <w:b/>
        </w:rPr>
        <w:t>E. 5.1</w:t>
      </w:r>
    </w:p>
    <w:p>
      <w:r>
        <w:t>Die Vorinstanz gelangte in der angefochtenen Verfügung zum Schluss, auf das Asylgesuch sei gemäss Art. 31a Abs. 1 Bst. a AsylG nicht einzutreten. Der Bundesrat habe Griechenland als sicheren Drittstaat bezeichnet. Abklärungen hätten ergeben, dass der Beschwerdeführer in Griechenland subsidiären Schutz erhalten habe, und die griechischen Behörden hätten sich bereit erklärt, ihn zurückzunehmen. Die Tatsache, dass der Beschwerdeführer seine Aufenthaltsdokumente noch nicht entgegengenommen habe, ändere nichts daran, da er nach seiner Rückführung die Möglichkeit habe, sich an die zuständigen Behörden zu wenden und die Dokumente in Empfang zu nehmen.</w:t>
      </w:r>
    </w:p>
    <w:p>
      <w:r>
        <w:rPr>
          <w:b/>
        </w:rPr>
        <w:t>E. 5.2</w:t>
      </w:r>
    </w:p>
    <w:p>
      <w:r>
        <w:t>Im vorliegenden Fall würden zwar Anzeichen bestehen, dass der Beschwerdeführer die Bedingungen für eine vorläufige Aufnahme nach Art. 83 AIG (SR 142.20) erfülle, da ihm von Griechenland subsidiärer Schutz gewährt worden sei. In diesem Zusammenhang sei aber auf Art. 25 Abs. 2 VwVG zu verweisen. Gemäss dieser Bestimmung sei einem Begehren um Feststellung der Flüchtlingseigenschaft oder von Wegweisungshindernissen in den Heimat- oder Herkunftsstaat nur dann zu entsprechen, wenn ein schutzwürdiges Interesse nachgewiesen werde. Dieser Nachweis könne ihm nicht gelingen, weil bereits ein Drittstaat ihm einen Schutzstatus erteilt habe. Er könne nach Griechenland zurückkehren, ohne eine Rückschiebung in Verletzung des Non-Refoulement-Prinzips zu befürchten.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Die Vorinstanz stellte in der angefochtenen Verfügung zutreffend fest, dass es sich bei Griechenland um einen verfolgungssicheren Drittstaat im Sinne von Art. 6a Abs. 2 Bst. b AsylG handelt. Den vorinstanzlichen Akten ist sodann zu entnehmen, dass der Beschwerdeführer in Griechenland subsidiären Schutzstatus erlangt hat und die griechischen Behörden seiner Rückübernahme ausdrücklich zustimmten. Demnach sind die Voraussetzungen für einen Nichteintretensentscheid nach Art. 31a Abs. 1 Bst. a AsylG erfüllt, weshalb das SEM auf das Asylgesuch des Beschwerdeführers zu Recht nicht eingetreten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Diesbezüglich ist auf die vorinstanzlichen Erwägungen zu verweisen, denen auf Beschwerdeebene auch nichts entgegengehalten wird. Die Wegweisung wurde demnach zu Recht angeordnet (Art. 44 AsylG).</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8.3</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8.4</w:t>
      </w:r>
    </w:p>
    <w:p>
      <w:r>
        <w:t>Das Gericht geht in konstanter Rechtsprechung grundsätzlich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unter sehr strengen Voraussetzungen bejaht. Das Gericht anerkennt, dass die Lebensbedingungen in Griechenland schwierig sind. Dennoch ist gemäss Rechtsprechung diesbezüglich nicht von einer unmenschlichen oder entwürdigenden Behandlung im Sinne von Art. 3 EMRK respektive einer existenziellen Notlage auszugehen (so insb. Urteil des BVGer D-559/2020 vom 13. Februar 2020 E. 8.2 m.w.H. [als Referenzurteil publiziert]). Der Beschwerdeführer macht im Wesentlichen geltend, dass Asylsuchende nach Erhalt eines Schutzstatus keine minimalen Unterstützungsleistungen mehr erhielten und die Rechte und Schutzmassnahmen, die in der Genfer Flüchtlingskonvention garantiert seien, aufgrund der katastrophalen Situation in Griechenland untergraben und nicht gewährt würden. Dieser Einschätzung folgt das Gericht nicht. Es ist nicht zu erwarten, dass die neue Gesetzeslage vom März 2020 generell und bezüglich des Beschwerdeführers persönlich ein "real risk" bewirken würde, unweigerlich einer menschenrechtswidrigen Lebenssituation ausgesetzt zu werden. In Bezug auf die neue Rechts- und Sachlage in Griechenland ist nicht davon auszugehen, dass Griechenland sich in einen Widerspruch zu seinen völkerrechtlichen Verpflichtungen begeben wird. Abgesehen davon kann etwa auf das Urteil des Bundesverwaltungsgerichts E-2508/2020 vom 24. September 2020 verwiesen werden, dem ebenfalls die Vorbringen zur Beurteilung zugrunde lagen, in Griechenland hätten anerkannte Schutzberechtigte keinen Zugang zu Arbeit oder zu Sozialleistungen, erhielten keinerlei Unterstützung bei der Suche nach einer Wohnung und müssten gleich nach ihrer Anerkennung die Flüchtlingsunterkünfte verlassen, weshalb ihnen die Obdachlosigkeit drohe und ihnen der Zugang zu entsprechenden Leistungen durch überhöhte formelle Anforderungen illusorisch gemacht würde. Weiter wurde in diesem Verfahren vorgebracht, Griechenland habe seine Asylpolitik in jüngster Zeit erneut verschärft, wovon auch die Ankündigung des Migrationsministers, sämtliche finanzielle Unterstützung für anerkannte Flüchtlinge komplett einzustellen, zeuge. Auch in diesem Urteil ging das Gericht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a.a.O. E. 6). Dies wurde seither wiederholt bestätigt (vgl. zuletzt u.a. Urteil des BVGer E-319/2021 vom 27. Januar 2021). Im Falle einer Verletzung der Garantien der EMRK steht zudem gestützt auf Art. 34 EMRK letztlich nach wie vor der Rechtsweg an den EGMR offen (vgl. Urteil des BVGer D-559/2020 vom 13. Februar 2020 E. 8.2 [als Referenzurteil publiziert]). Aufgrund der Akten liegen keine hinreichenden Anhaltspunkte dafür vor, dass für den Beschwerdeführer persönlich ein "real risk" bestehen würde, bei einer Rückkehr nach Griechenland dort einer nach Art. 3 EMRK oder Art. 1 FoK verbotenen Strafe oder Behandlung ausgesetzt zu werden. Die blosse Möglichkeit, in nicht absehbarer Zeit aus nicht vorausschaubaren Gründen in eine derart missliche Lebenssituation getrieben zu werden, die einer Aussetzung einer existenziellen Notlage und andauernden menschenrechtswidrigen Behandlung gleichkäme, vermag die Schwelle zu einem entsprechenden "real risk" nicht zu erreichen. Auch hat der Beschwerdeführer hinsichtlich seines Gesundheitszustands und der in Griechenland allenfalls benötigten medizinischen Infrastruktur nicht glaubhaft machen können, dass ihm dort eine ernsthafte, rapide und irreversible Verschlechterung seiner Lage, verbunden mit übermässigem Leiden oder einer bedeutenden Verkürzung der Lebenserwartung, drohen würde.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Eine solche Situation ist vorliegend nicht gegeben. Griechenland verfügt als EU-Staat über eine hinreichende medizinische Infrastruktur. Das Land hat sich völkerrechtlich verpflichtet, Asylsuchenden und ausländischen Personen mit einem Schutzstatus die erforderlichen medizinischen Behandlungen zur Verfügung zu stellen (ausführlich dargelegt im Urteil des BVGer E-3110/2020 vom 24. Juni 2020 E. 7.4 S. 13 f.). Der aktuelle psychische Gesundheitszustand des Beschwerdeführers vermag die Annahme der Unzulässigkeit des Wegweisungsvollzugs nicht zu rechtfertigen. Der Beschwerdeführer ist gehalten, die ihm zustehenden Rechte einzufordern und nötigenfalls auf dem Rechtsweg durchzusetzen. Folglich erweist sich der Vollzug als zulässig.</w:t>
      </w:r>
    </w:p>
    <w:p>
      <w:r>
        <w:rPr>
          <w:b/>
        </w:rPr>
        <w:t>E. 8.5</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denn bisher auch nicht zurückgekommen. Die Vorinstanz hat zutreffend auf die Verpflichtungen Griechenlands gegenüber Schutzberechtigten bezüglich Unterbringung, medizinischer Versorgung, Sozialhilfe und Erwerbstätigkeit hingewiesen, welche sich insbesondere aus der Qualifikationsrichtlinie sowie aus der Flüchtlingskonvention ergeben. Es bestehen keine verdichteten Hinweise darauf, Griechenland würde dem Beschwerdeführer dauerhaft die ihm gemäss der Richtlinie zustehenden minimalen Lebensbedingungen vorenthalten und ihn einer existenziellen Notlage aussetzen. Entgegen den Einwänden des Beschwerdeführers geht das Bundesverwaltungsgericht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auf die Garantien in der Qualifikationsrichtlinie berufen, insbesondere die Regeln betreffend den Zugang von Personen mit Schutzstatus zu Beschäftigung (Art. 26), zu Bildung (Art. 27), zu Sozialhilfeleistungen (Art. 29), zu Wohnraum (Art. 32) und zu medizinischer Versorgung (Art. 30). Es darf inskünftig vom Beschwerdeführer erwartet werden, sich bei Unterstützungsbedarf an die griechischen Behörden zu wenden und die erforderliche Hilfe nötigenfalls auf dem Rechtsweg einzufordern. Es handelt sich bei Griechenland um einen Rechtsstaat, welcher an die Qualifikationsrichtlinie gebunden ist. Zudem gibt es unterstützende Dienste wie beispielsweise Nichtregierungsorganisationen, die ihm dabei behilflich sein können. Auch wenn eine adäquate Eingliederung des Beschwerdeführers in die sozialen Strukturen Griechenlands als anerkannter Flüchtling mit nicht zu verkennenden Erschwernissen verbunden ist, vermögen die Vorbringen die hohen Anforderungen an eine konkrete Gefährdung nicht zu erfüllen. Dem zu den Akten gereichten medizinischen Bericht vom 24. Februar 2021 ist zu entnehmen, dass der Beschwerdeführer wegen des negativen Asylentscheids an Gedankenkreisen und Lebensüberdrussgedanken leide, sich aber glaubhaft von Suizidplänen distanziere. Mit Hilfe des Medikaments (...) könne er besser schlafen. Inwiefern er psychologische Unterstützung benötigt, wird weder im Arztbericht noch in der Beschwerde weiter ausgeführt. Es sind den Akten keine Hinweise darauf zu entnehmen, dass eine adäquate Behandlung in Griechenland nicht gegeben wäre. Die mit dem Vollzug der Wegweisung beauftragten schweizerischen Behörden werden die griechischen Behörden vor der Durchführung der Wegweisung über die besonderen medizinischen Bedürfnisse des Beschwerdeführers zu informieren und diesen Umständen bei der Bestimmung geeigneter Vollzugsmodalitäten Rechnung zu tragen haben. Nach dem Ausgeführten erweisen sich die Vorbringen des Beschwerdeführers gegen den Wegweisungsvollzug unter dem Aspekt der Zumutbarkeit ebenfalls als unbegründet.</w:t>
      </w:r>
    </w:p>
    <w:p>
      <w:r>
        <w:rPr>
          <w:b/>
        </w:rPr>
        <w:t>E. 8.6</w:t>
      </w:r>
    </w:p>
    <w:p>
      <w:r>
        <w:t>Aufgrund dieser Erwägungen erweist sich der Wegweisungsvollzug als zulässig und zumutbar. Dem Beschwerdeführer ist es demnach nicht gelungen, die Vermutung umzustossen, wonach Griechenland seinen völkerrechtlichen Verpflichtungen nachkommt und ein Wegweisungsvollzug in diesen EU-Mitgliedstaat auch zumutbar ist.</w:t>
      </w:r>
    </w:p>
    <w:p>
      <w:r>
        <w:rPr>
          <w:b/>
        </w:rPr>
        <w:t>E. 8.7</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 Der gesundheitlichen Situation des Beschwerdeführers kann bei der Ausgestaltung der Vollzugsmodalitäten angemessen Rechnung getragen werden.</w:t>
      </w:r>
    </w:p>
    <w:p>
      <w:r>
        <w:rPr>
          <w:b/>
        </w:rPr>
        <w:t>E. 8.8</w:t>
      </w:r>
    </w:p>
    <w:p>
      <w:r>
        <w:t>Zusammenfassend hat das SEM zu Recht den Wegweisungsvollzug nach Griechenland als zulässig, zumutbar und möglich bezeichnet, weshalb die Anordnung der vorläufigen Aufnahme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Der Antrag auf Verzicht auf die Erhebung eines Kostenvorschusses erweist sich mit vorliegendem Urteil als gegenstandslos.</w:t>
      </w:r>
    </w:p>
    <w:p>
      <w:r>
        <w:rPr>
          <w:b/>
        </w:rPr>
        <w:t>E. 10.2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