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E-878/2022 vom 15. Februar 2022</w:t>
      </w:r>
    </w:p>
    <w:p>
      <w:r>
        <w:t>Bundesverwaltungsgericht, 2022-02-15, FR</w:t>
      </w:r>
    </w:p>
    <w:p>
      <w:r>
        <w:rPr>
          <w:b/>
        </w:rPr>
        <w:t xml:space="preserve">Quelle: </w:t>
      </w:r>
      <w:r>
        <w:t>https://mcp.opencaselaw.ch/entscheid/bvger_E-878_2022_d20220215</w:t>
      </w:r>
    </w:p>
    <w:p>
      <w:r>
        <w:t>FR: TAF E-878/2022 du 15 février 2022</w:t>
      </w:r>
    </w:p>
    <w:p>
      <w:r>
        <w:t>IT: TAF E-878/2022 del 15 febbraio 2022</w:t>
      </w:r>
    </w:p>
    <w:p>
      <w:pPr>
        <w:pStyle w:val="Heading2"/>
      </w:pPr>
      <w:r>
        <w:t>Regeste</w:t>
      </w:r>
    </w:p>
    <w:p>
      <w:r>
        <w:t>Asile (non-entr&amp;eacute;e en mati&amp;egrave;re) et renvoi (proc&amp;eacute;dure Dublin - art. 31a al. 1 let. b LAsi) | Asile (non-entrée en matière / procédure Dublin) et renvoi; décision du SEM du 15 février 2022</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mandataire du recourant, au SEM et à l'autorité cantonale. Le juge unique : Le greffier : Grégory Sauder Antoine Willa Expédition :</w:t>
      </w:r>
    </w:p>
    <w:p>
      <w:r>
        <w:rPr>
          <w:b/>
        </w:rPr>
        <w:t>E. 24</w:t>
      </w:r>
    </w:p>
    <w:p>
      <w:r>
        <w:t>ans, au minimum 19 ans, étant précisé qu’il était « possible d’exclure formellement » qu’il ait moins de 18 ans,</w:t>
      </w:r>
    </w:p>
    <w:p>
      <w:r>
        <w:t>E-878/2022 Page 6 qu’en date du 25 janvier 2022, le SEM a soumis aux autorités autrichiennes compétentes, dans les délais fixés aux art. 23 par. 2 et 24 par. 2 RD III, une requête aux fins de reprise en charge fondée sur l’art. 18 par. 1 RD III, que le même jour, lesdites autorités ont rejeté cette demande, en raison de la qualité de mineur dont s’était prévalu l’intéressé, que le 26 janvier 2022, le SEM a demandé aux autorités autrichiennes le réexamen de leur décision, se référant à l’expertise citée, et de reprendre en charge le requérant sur la base de l’art. 18 par. 1 let. b RD III, que le 31 janvier 2022, le SEM a invité le requérant à s’exprimer sur les résultats de l’instruction relative à son âge, qu’il a rappelé qu’aux termes de la jurisprudence du Tribunal (cf. arrêt F-5112/2020 du 16 décembre 2020 consid. 4.5), la tazkera n’avait qu’une valeur probante très limitée et n’était ainsi pas de nature à établir la date de naissance de l’intéressé, que produite sous forme de photographie, cette pièce pouvait en outre être obtenue sur simple demande ou contre paiement, que les déclarations du requérant lors de son audition, au sujet de sa scolarité, son itinéraire et l’enregistrement de ses données personnelles en Autriche, étaient par ailleurs restées imprécises, que les expertises réalisées excluaient enfin sa minorité, que l’intéressé a communiqué ses déterminations au SEM en date du 7 février 2022, que le même jour, les autorités autrichiennes ont accepté de reprendre en charge le requérant, sur la base de l’art. 18 par. 1 let. b RD III, que l’Autriche a ainsi reconnu sa compétence pour traiter la demande d’asile de l'intéressé, que ce point n’est pas contesté, que le recourant fait cependant valoir que son droit d’être entendu n’a pas été respecté,</w:t>
      </w:r>
    </w:p>
    <w:p>
      <w:r>
        <w:t>E-878/2022 Page 7 que selon lui, le SEM n’aurait pas été en droit de requérir la reprise en charge avant que la question de son âge n’ait été éclaircie, que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que le droit d'être entendu permet également à la personne concernée de consulter le dossier avant le prononcé d'une décision et s'étend à toutes les pièces relatives à la procédure, sur lesquelles la décision est susceptible de se fonder, que la jurisprudence a par ailleurs déduit du droit d'être entendu le devoir pour l'autorité de motiver sa décision, afin que le justiciable puisse la comprendre, la contester utilement s'il y a lieu et exercer son droit de recours à bon escient, que l'autorité doit ainsi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qu’en l’espèce, la décision du SEM a été prise après que l’intéressé a pu faire valoir, dans ses déterminations du 7 février 2022, ses arguments au sujet de sa minorité prétendue, que le recourant le reconnaît implicitement (cf. acte de recours, p. 7), que la date à laquelle le SEM a entrepris ses démarches auprès des autorités autrichiennes, afin de permettre son transfert dans cet Etat, est sans incidence, dans la mesure où aucune décision définitive n’avait encore été prise sur la question, que l’intéressé reconnaît d’ailleurs (cf. acte de recours, p. 8) que la procédure Dublin et la procédure concernant la détermination de sa minorité sont indépendantes,</w:t>
      </w:r>
    </w:p>
    <w:p>
      <w:r>
        <w:t>E-878/2022 Page 8 que la décision attaquée tient en outre dûment compte des remarques formulées par le recourant (cf. pt I ch. 10 et pt II, p. 4 et 5) et en apprécie la portée, concluant que celle-ci est insuffisante pour remettre en cause les résultats de l’expertise, que le recourant admet également (cf. acte de recours, p. 9) que la décision prise aurait pu être la même si le droit d’être entendu lui avait été accordé avant la demande de reprise en charge, qu’en effet, il n’a produit aucun document d’identité original, mais uniquement une photographie de mauvaise qualité de la tazkera qu’il présente comme la sienne, que ce dernier document n’a cependant qu’une force probatoire réduite, ainsi qu’il a été rappelé auparavant (cf. arrêt F-5112/2020), ce qui n’est pas contesté dans le recours, que les déclarations de l’intéressé au sujet de son âge, de son parcours de vie et de son itinéraire ont été par ailleurs vagues et peu explicites, qu’ainsi, il a allégué, par exemple, ignorer sa propre date de naissance, celle de ses frères et sœurs et le nom de famille de ses parents, qu’il a de même reconnu avoir donné aux autorités autrichiennes une date de naissance fantaisiste (cf. procès-verbal de l’audition du 12 janvier 2022, pt 1.06, 1.16.04, 2.06 et 5.03), qu’enfin, les expertises réalisées par le C._______ concluent clairement, sur la base de plusieurs analyses, à la majorité du recourant, que l’argument selon lequel il n’aurait pas été en possession de tous ses moyens lors de son audition ou n’aurait qu’un niveau éducatif réduit ne permet pas de justifier le fait qu’il a été incapable de répondre à des questions élémentaires sur ces divers points, que dans ces conditions, le SEM a réuni tous les indices propres à se prononcer sur la minorité en l’absence de documents d’identité officiels (cf. ATAF 2019 I/6 consid. 6.1 et 6.3 à 6.5), qu’il y a dès lors lieu de constater, à l’instar du SEM, que l’intéressé n’est pas parvenu à prouver ou à rendre vraisemblable sa minorité, la charge de la preuve de ce fait lui incombant en application du principe posé par l’art. 8 CC,</w:t>
      </w:r>
    </w:p>
    <w:p>
      <w:r>
        <w:t>E-878/2022 Page 9 que l’argumentation de l’acte de recours relative à une violation de l’art. 23 ch. 2 RD III (cf. p. 9) est sans fondement, cette disposition fixant un délai maximal de deux mois entre la réception des données « Eurodac » et le dépôt de la requête de reprise en charge, qu’en l’occurrence, ce délai a été respecté, que le grief tiré d’une violation du droit d’être entendu doit ainsi être écarté, que selon le recourant, les autorités autrichiennes ne respecteraient pas les requérants et les procédures d’asile nécessiteraient un trop long temps d’attente, qu’il n’y a cependant aucune raison sérieuse de penser qu’il existe en Autriche des défaillances systémiques dans la procédure d’asile et les conditions d’accueil des demandeurs, qui entraîneraient un risque de traitement inhumain ou dégradant au sens de l’art. 4 de la CharteUE (art. 3 par. 2 2ème phrase RD III), qu’en effet, l’Autriche est liée à cette Charte et partie à la Convention du</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 directive Accueil]), qu’en outre, l'intéressé n'a pas démontré l’existence d’un risque concret que les autorités autrichiennes refuseraient de le reprendre en charge et de mener à terme l’examen de sa demande de protection, en violation de la directive Procédure,</w:t>
      </w:r>
    </w:p>
    <w:p>
      <w:r>
        <w:t>E-878/2022 Page 10 que, dans ces conditions, l’application de l’art. 3 par. 2 RD III ne se justifie pas en l’espèce, qu’en conséquence, les risques que l’intéressé pourrait courir en Afghanistan devront être appréciés par les autorités d’asile autrichiennes compétentes et ne sont ainsi pas pertinents dans la présente procédure, que par ailleurs, le recourant n’a pas démontré que les conditions d’existence en Autriche revêtiraient un tel degré de pénibilité et de gravité qu’elles seraient constitutives d’un traitement contraire à l’art. 3 CEDH ou à l’art. 3 Conv. torture, qu’il n'a pas non plus apporté d’indices objectifs, concrets et sérieux qu’il serait lui-même privé durablement de tout accès aux conditions matérielles minimales d’accueil prévues par la directive Accueil, qu’au demeurant, si le requérant devait être contraint par les circonstances à mener une existence non conforme à la dignité humaine après son retour en Autriche ou s'il devait estimer que ce pays viole ses obligations d’assistance à son encontre, ainsi que la directive précitée, ou de toute autre manière porte atteinte à ses droits fondamentaux, il lui appartiendra de faire valoir ses droits directement auprès des autorités compétentes en usant des voies de droit adéquates (art. 26 directive Accueil), que l’intéressé argue en outre que l’instruction relative à son état de santé aurait été incomplète, faisant ainsi valoir un établissement incomplet des faits, que tel est le cas, au sens de l'art. 106 al. 1 let. b LAsi, lorsque toutes les circonstances de fait et les moyens de preuve déterminants pour la décision n'ont pas été pris en compte par l'autorité inférieure (cf. ATAF 2014/2 consid. 5.1 et réf. cit. ; 2007/37 consid. 2.3 et réf. cit.), qu’en l’espèce, l’intéressé a fait valoir qu’il souffrait de fièvre, de maux de tête et d’une hématurie (cf. journal de soins du […] janvier 2022), laquelle a fait l’objet d’un « stix urinaire négatif », que rien ne permet d’admettre que ses problèmes de santé soient d’une gravité particulière, aucun élément nouveau n’ayant du reste été allégué dans le recours, que ce grief formel doit dès lors aussi être écarté,</w:t>
      </w:r>
    </w:p>
    <w:p>
      <w:r>
        <w:t>E-878/2022 Page 11 que cela dit,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pris en compte les faits allégués par l’intéressé et susceptibles de constituer des raisons humanitaires au sens de l’art. 29a al. 3 de l'ordonnance 1 du 11 août 1999 sur l'asile (OA 1, RS 142.311), en lien avec l’art. 17 par. 1 RD III,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 la décision attaquée n’est ainsi frappée d’aucune irrégularité sur ce point, que, dans ces conditions, c’est à bon droit que le SEM n’est pas entré en matière sur la demande d’asile, en application de l’art. 31a al. 1 let. b LAsi, et qu’il a prononcé le transfert de Suisse vers l’Autriche,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LEI (RS 142.20) ne se posent plus séparément, dès lors qu’elles sont</w:t>
      </w:r>
    </w:p>
    <w:p>
      <w:r>
        <w:t>E-878/2022 Page 12 indissociables du prononcé de la non-entrée en matière (cf. ATAF 2015/18 consid. 5.2 et réf. citées),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la dispense de l’avance de frais et à l’octroi de l’effet suspensif sont sans objet, que les mesures superprovisionnelles tombent par le présent arrêt, que pour le reste, les conclusions du recours étant d’emblée vouées à l’échec, la requête d’assistance judiciaire partielle est rejetée, qu’en raison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E-878/2022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