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E-878/2016 vom 12. Mai 2016</w:t>
      </w:r>
    </w:p>
    <w:p>
      <w:r>
        <w:t>Bundesverwaltungsgericht, 2016-05-12, FR</w:t>
      </w:r>
    </w:p>
    <w:p>
      <w:r>
        <w:rPr>
          <w:b/>
        </w:rPr>
        <w:t xml:space="preserve">Quelle: </w:t>
      </w:r>
      <w:r>
        <w:t>https://mcp.opencaselaw.ch/entscheid/bvger_E-878_2016</w:t>
      </w:r>
    </w:p>
    <w:p>
      <w:r>
        <w:t>FR: TAF E-878/2016 du 12 mai 2016</w:t>
      </w:r>
    </w:p>
    <w:p>
      <w:r>
        <w:t>IT: TAF E-878/2016 del 12 maggio 2016</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La demande de réexamen suppose que le requérant invoque l'un des motifs de révision prévus par l'art. 66 PA ou fasse valoir que les circonstances se sont modifiées dans une mesure notable depuis le prononcé de la première décision (cf. ATAF 2010/27 consid. 2 ; cf. également Andrea Pfleiderer, in : Praxiskommentar zum Bundesgesetz über das Verwaltungsverfahren, 2009, art. 58 PA no 9 s. p. 1159 et réf. cit. [ci-après: Praxiskommentar VwVG]).</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de réexamen dûment motivée est déposée par écrit auprès du SEM dans les trente jours qui suivent la découverte du motif de réexamen (art. 111b al. 1 LAsi).</w:t>
      </w:r>
    </w:p>
    <w:p>
      <w:r>
        <w:rPr>
          <w:b/>
        </w:rPr>
        <w:t>E. 3.1</w:t>
      </w:r>
    </w:p>
    <w:p>
      <w:r>
        <w:t>En l'espèce, la demande de réexamen, dûment motivée, a été déposée moins de trente jours après l'envoi au recourant (et donc la réception) du document déposé ; cette demande est donc recevable.</w:t>
      </w:r>
    </w:p>
    <w:p>
      <w:r>
        <w:rPr>
          <w:b/>
        </w:rPr>
        <w:t>E. 3.2</w:t>
      </w:r>
    </w:p>
    <w:p>
      <w:r>
        <w:t>Sur le fond, 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Dans le cas d'espèce, le Tribunal doit rappeler qu'un éventuel réexamen ne peut se baser que sur le document produit par l'intéressé, seul élément invoqué à cet effet. En conséquence, les arguments du recourant contestant les motifs de fond de la décision du 21 octobre 2014, qui rejetait sa demande, tendent en réalité à une nouvelle appréciation desdits motifs, ce que la procédure de réexamen ne permet pas ; ils auraient pu et dû être soulevés dans le cadre d'une procédure de recours ordinaire. Par ailleurs, autre point essentiel, le motif de réexamen invoqué devant le SEM fixe définitivement le cadre du litige. Dès lors, l'argumentation de l'acte de recours, relative aux conditions dans lesquelles l'autorité de première instance a instruit la question du lieu de socialisation de l'intéressé et lui a transmis les résultats de cette instruction, ne peut être examinée ici.</w:t>
      </w:r>
    </w:p>
    <w:p>
      <w:r>
        <w:rPr>
          <w:b/>
        </w:rPr>
        <w:t>E. 3.4</w:t>
      </w:r>
    </w:p>
    <w:p>
      <w:r>
        <w:t>L'attestation de résidence déposée constitue un élément nouveau ; la question à résoudre est donc celle de sa pertinence. En l'espèce, cette pièce ne revêt pas, en raison de ses caractéristiques, une force probatoire suffisante. En effet, elle ne comporte aucun en-tête montrant qu'elle émane d'une autorité, et ne cite pas l'identité complète de l'intéressé ; son authenticité est ainsi douteuse, les conditions de son élaboration étant peu claires. Ce constat est d'autant plus valable que la délivrance d'une telle attestation à une personne prétendument recherchée, qui plus est avec la mention « pour servir de preuve », n'est pas vraisemblable. La justification donnée par le recourant, qui invoque le manque de coordination entre les diverses administrations, n'est pas convaincante, les autorités chinoises prêtant une particulière attention au cas des personnes soupçonnées de soutien à l'indépendantisme tibétain. Par ailleurs, le Tribunal ne s'explique pas comment une telle attestation de résidence aurait pu être émise sur demande du recourant, alors qu'il aurait, à l'en croire, quitté B._______ deux ans plus tôt.</w:t>
      </w:r>
    </w:p>
    <w:p>
      <w:r>
        <w:rPr>
          <w:b/>
        </w:rPr>
        <w:t>E. 3.5</w:t>
      </w:r>
    </w:p>
    <w:p>
      <w:r>
        <w:t>Enfin, quand bien même le document en cause serait authentique, il ne serait pas de nature à entraîner le réexamen de la décision du SEM. En effet, cette pièce ne ferait alors qu'attester que l'intéressé a résidé à B._______, à une époque indéterminée ; elle ne change rien à l'invraisemblance de son récit et de ses motifs d'asile, et donc au manque de crédibilité d'un risque de persécution, constatés par l'autorité de première instance. De plus, elle n'est pas non plus de nature à exclure l'exécution du renvoi vers la Chine, cette prohibition ayant d'ores et déjà été prévue dans la décision au fond du 21 octobre 2014.</w:t>
      </w:r>
    </w:p>
    <w:p>
      <w:r>
        <w:rPr>
          <w:b/>
        </w:rPr>
        <w:t>E. 3.6</w:t>
      </w:r>
    </w:p>
    <w:p>
      <w:r>
        <w:t>Il s'ensuit que le recours, en tant qu'il conteste le rejet de la demande de réexamen, doit être rejeté.</w:t>
      </w:r>
    </w:p>
    <w:p>
      <w:r>
        <w:rPr>
          <w:b/>
        </w:rPr>
        <w:t>E. 4</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