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E-875/2023 vom 28. September 2023</w:t>
      </w:r>
    </w:p>
    <w:p>
      <w:r>
        <w:t>Bundesverwaltungsgericht, 2023-09-28, FR</w:t>
      </w:r>
    </w:p>
    <w:p>
      <w:r>
        <w:rPr>
          <w:b/>
        </w:rPr>
        <w:t xml:space="preserve">Quelle: </w:t>
      </w:r>
      <w:r>
        <w:t>https://mcp.opencaselaw.ch/entscheid/bvger_E-875_2023</w:t>
      </w:r>
    </w:p>
    <w:p>
      <w:r>
        <w:t>FR: TAF E-875/2023 du 28 septembre 2023</w:t>
      </w:r>
    </w:p>
    <w:p>
      <w:r>
        <w:t>IT: TAF E-875/2023 del 28 settembre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Le Tribunal est donc compétent pour connaître du présent recours.</w:t>
      </w:r>
    </w:p>
    <w:p>
      <w:r>
        <w:rPr>
          <w:b/>
        </w:rPr>
        <w:t>E. 1.2</w:t>
      </w:r>
    </w:p>
    <w:p>
      <w:r>
        <w:t>Les intéressés ont qualité pour recourir (art. 48 al. 1 PA, applicable par renvoi de l'art. 37 LTAF). Interjeté dans la forme (art. 52 al. 1 PA) et le délai (art. 108 al. 3 LAsi) prescrits par la loi, le recours est recevable.</w:t>
      </w:r>
    </w:p>
    <w:p>
      <w:r>
        <w:rPr>
          <w:b/>
        </w:rPr>
        <w:t>E. 2.1</w:t>
      </w:r>
    </w:p>
    <w:p>
      <w:r>
        <w:t>Il convient d'examiner en premier lieu les griefs formels soulevés par les recourants,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2.1.1</w:t>
      </w:r>
    </w:p>
    <w:p>
      <w:r>
        <w:t>A l'appui de leur conclusion en cassation, les recourants font valoir une violation de leur droit d'être entendu pour défaut d'instruction et de motivation. Ils reprochent en substance au SEM d'avoir instruit de manière insuffisante les faits pertinents relatifs aux mauvais traitements qu'ils auraient subis en Croatie (gifle, attouchements, détention dans de mauvaises conditions), à la situation des migrants en Croatie de manière générale et à leurs états de santé respectifs. Ils lui reprochent également une motivation insuffisante sous l'angle de l'application de la clause de souveraineté.</w:t>
      </w:r>
    </w:p>
    <w:p>
      <w:r>
        <w:rPr>
          <w:b/>
        </w:rPr>
        <w:t>E. 2.1.2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 celles-ci, compris dans le droit d'être entendu, de participer à la procédure et d'influencer la prise de décision (art. 13 PA et art. 8 LAsi).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w:t>
      </w:r>
    </w:p>
    <w:p>
      <w:r>
        <w:rPr>
          <w:b/>
        </w:rPr>
        <w:t>E. 2.1.3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rPr>
          <w:b/>
        </w:rPr>
        <w:t>E. 2.1.4</w:t>
      </w:r>
    </w:p>
    <w:p>
      <w:r>
        <w:t>En l'occurrence, aucun manquement de la part du SEM ne saurait être retenu quant à la situation médicale des intéressés. Il ressort en effet du dossier qu'ils ont pu consulter des médecins pour leurs diverses affections et que des diagnostics ont pu être posés. Le SEM a en outre statué sur la base de leurs déclarations et des documents médicaux figurant au dossier, en prenant en considération les éléments dont il avait connaissance. Ceux-ci ne faisaient en aucun cas ressortir la nécessité pour le recourant d'entreprendre un suivi médical particulier en raison de ses atteintes somatiques (douleurs à la jambe et céphalées), ni celle d'instruire davantage sa situation médicale sur ces points, étant rappelé que dites céphalées n'apparaitraient, selon lui, qu'une à deux fois par an (cf. entretien Dublin du 13 octobre 2022). Il en va de même s'agissant du suivi de la grossesse de la recourante et de ses affections d'ordre psychique qui sont en lien avec sa crainte de devoir quitter la Suisse. Le seul fait qu'une consultation ambulatoire était prévue pour le 31 mars 2023 ne contraignait pas le SEM à surseoir à statuer, ni à entreprendre des mesures d'instructions supplémentaires, les éléments du dossier ne laissant en effet pas entrevoir que la recourante souffrait de lourds problèmes de santé. Partant, l'autorité intimée était fondée à statuer sans procéder à d'autres mesures d'investigation, ni attendre l'établissement d'autres rapports médicaux. Les derniers documents médicaux versés au dossier - requis par le Tribunal suite à la naissance en Suisse de l'enfant des recourants - ne remettent pas en cause ce qui précède dans la mesure où ils ne font que confirmer les diagnostics déjà posés (pour la recourante) ou concernent les affections psychiques dont le recourant ne s'était pas prévalu avant la réception de la décision attaquée. Le SEM n'a par conséquent pas violé son devoir d'instruction d'office s'agissant de l'état de santé des recourants.</w:t>
      </w:r>
    </w:p>
    <w:p>
      <w:r>
        <w:rPr>
          <w:b/>
        </w:rPr>
        <w:t>E. 2.1.5</w:t>
      </w:r>
    </w:p>
    <w:p>
      <w:r>
        <w:t>En ce qui concerne la situation en Croatie, il convient de relever que la décision du SEM contient d'abondants développements sur le sujet. L'autorité de première instance a, à bon escient, constaté que les intéressés avaient eu tout le loisir de s'exprimer sur leur séjour dans cet Etat et sur les violences qu'ils y auraient prétendument subies (ce qu'ils ont d'ailleurs fait), points qui sont expressément discutés dans la décision attaquée. Un défaut de motivation sur ce point peut donc être écarté. Il en va de même s'agissant de la motivation du SEM sous l'angle de la clause de souveraineté, celui-ci ayant examiné en détails les allégués des recourants en relation avec les mauvais traitements subis, les possibilités de dénoncer ceux-ci auprès des autorités croates ainsi qu'au sujet de leurs problèmes de santé respectifs et de l'accès aux soins nécessaires à ces derniers à leur retour en Croatie. Les autres points relèvent du fond et seront examinés ci-après.</w:t>
      </w:r>
    </w:p>
    <w:p>
      <w:r>
        <w:rPr>
          <w:b/>
        </w:rPr>
        <w:t>E. 2.2</w:t>
      </w:r>
    </w:p>
    <w:p>
      <w:r>
        <w:t>Partant, les griefs d'ordre formel doivent être écartés.</w:t>
      </w:r>
    </w:p>
    <w:p>
      <w:r>
        <w:rPr>
          <w:b/>
        </w:rPr>
        <w:t>E. 3</w:t>
      </w:r>
    </w:p>
    <w:p>
      <w:r>
        <w:t>Saisi d'un recours contre une décision de non-entrée en matière sur une demande d'asile, le Tribunal se limite à examiner le bien-fondé d'une telle décision (cf. ATAF 2012/4 consid. 2.2 ; 2009/54 consid. 1.3.3 ; 2007/8 consid. 5).</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4.4</w:t>
      </w:r>
    </w:p>
    <w:p>
      <w:r>
        <w:t>Dans une procédure de prise en charge (anglais : take charge), comme c'est le cas en espèce, les critères énumérés au chapitre III du règlement (art. 8 à 15) doivent être appliqués successivement (principe de l'application hiérarchique des critères de compétence ; cf. art. 7 par. 1 du règlement Dublin III). Pour ce faire, il y a lieu de se baser sur la situation existant au moment du dépôt de la première demande dans un Etat membre (art. 7 par. 2 du règlement Dublin III).</w:t>
      </w:r>
    </w:p>
    <w:p>
      <w:r>
        <w:rPr>
          <w:b/>
        </w:rPr>
        <w:t>E. 4.5</w:t>
      </w:r>
    </w:p>
    <w:p>
      <w:r>
        <w:t>En application de l'art. 13 par. 1 du règlement Dublin III, lorsqu'il est établi, sur la base de preuves ou d'indices tels qu'ils figurent dans les deux listes mentionnées à l'art. 22 par. 3 dudit règlement, notamment des données visées au règlement Eurodac (règlement [UE] n° 603/2013 du Parlement européen et du Conseil du 26 juin 2013 relatif à la création d'Eurodac pour la comparaison des empreintes digitales aux fins de l'application efficace du règlement [UE] n° 604/2013),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5.1</w:t>
      </w:r>
    </w:p>
    <w:p>
      <w:r>
        <w:t>En l'occurrence, comme déjà relevé, les investigations entreprises par le SEM ont révélé, après consultation de l'unité centrale du système européen Eurodac, que les recourants ont franchi la frontière du territoire des Etats Schengen en Croatie et que leurs empreintes digitales y ont été enregistrées, le (...) septembre 2022.</w:t>
      </w:r>
    </w:p>
    <w:p>
      <w:r>
        <w:rPr>
          <w:b/>
        </w:rPr>
        <w:t>E. 5.2</w:t>
      </w:r>
    </w:p>
    <w:p>
      <w:r>
        <w:t>Le 7 novembre 2022, le SEM a dès lors soumis aux autorités croates compétentes, dans les délais fixés à l'art. 21 par. 1 RD III, des requêtes aux fins de prise en charge des intéressés, fondée sur l'art. 13 par. 1 de ce même règlement.</w:t>
      </w:r>
    </w:p>
    <w:p>
      <w:r>
        <w:rPr>
          <w:b/>
        </w:rPr>
        <w:t>E. 5.3</w:t>
      </w:r>
    </w:p>
    <w:p>
      <w:r>
        <w:t>Par communication du 5 janvier 2023, soit dans le délai fixé par l'art. 22 par. 1 RD III, lesdites autorités ont expressément accepté de prendre en charge les intéressés, sur la base de cette même disposition.</w:t>
      </w:r>
    </w:p>
    <w:p>
      <w:r>
        <w:rPr>
          <w:b/>
        </w:rPr>
        <w:t>E. 5.4</w:t>
      </w:r>
    </w:p>
    <w:p>
      <w:r>
        <w:t>La compétence de la Croatie pour le traitement de la demande d'asile des recourants est donc donnée, au regard des critères de détermination de l'Etat membre responsable (art. 7 ss RD III). Ce point n'est du reste pas contesté.</w:t>
      </w:r>
    </w:p>
    <w:p>
      <w:r>
        <w:rPr>
          <w:b/>
        </w:rPr>
        <w:t>E. 6.1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(CCT, RS 0.105).</w:t>
      </w:r>
    </w:p>
    <w:p>
      <w:r>
        <w:rPr>
          <w:b/>
        </w:rPr>
        <w:t>E. 6.3</w:t>
      </w:r>
    </w:p>
    <w:p>
      <w:r>
        <w:t>La Croatie est également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 JO L 180/60 du 29.06.2013 ; ci-après : directive Procédure] et directive Accueil] ; voir en ce sens arrêts du Tribunal F-3061/2021 du 9 juillet 2021 consid. 5.2 et E-711/2021 du 11 mars 2021 consid. 4.2.1 [transferts Dublin vers la Croatie]). 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w:t>
      </w:r>
    </w:p>
    <w:p>
      <w:r>
        <w:rPr>
          <w:b/>
        </w:rPr>
        <w:t>E. 6.4</w:t>
      </w:r>
    </w:p>
    <w:p>
      <w:r>
        <w:t>Le Tribunal a certes admis la forte probabilité, pour des requérants entrant pour la première fois sur le territoire croate, que des refoulements illicites à la frontière, ainsi que des refoulements, sans examen individuel, directement à la frontière ("hot returns") ou encore des violences excessives puissent se produire régulièrement en Croatie (cf. arrêt de coordination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("take charge") que d'une procédure de reprise en charge ("take-back"),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 Dublin III, qui feraient apparaître un transfert de requérants comme généralement inadmissible. Il a encore précisé qu'il ne fallait renoncer à un transfert que dans des cas exceptionnels, à savoir lorsque le requérant démontre, par des arguments fondés, que le principe énoncé ci-dessus ne s'applique pas à son cas d'espèce (cf. ibidem consid. 9.5).</w:t>
      </w:r>
    </w:p>
    <w:p>
      <w:r>
        <w:rPr>
          <w:b/>
        </w:rPr>
        <w:t>E. 6.5</w:t>
      </w:r>
    </w:p>
    <w:p>
      <w:r>
        <w:t>Par conséquent, l'application de l'art. 3 par. 2 du règlement Dublin III ne se justifie pas en l'espèce. Les explications générales et abstraites des recourants relatives à la situation en Croatie ne permettent pas de parvenir à un constat différent.</w:t>
      </w:r>
    </w:p>
    <w:p>
      <w:r>
        <w:rPr>
          <w:b/>
        </w:rPr>
        <w:t>E. 6.6</w:t>
      </w:r>
    </w:p>
    <w:p>
      <w:r>
        <w:t>Pour s'opposer à leur transfert, les intéressés ont dit avoir été malmenés par la police croate lors de leur interpellation. Le recourant aurait été forcé à entrer dans un véhicule à coup de pied et giflé. Ils auraient été séparés et retenus dans des pièces séparées. Durant leur courte détention, l'intéressée aurait notamment été photographiée à son insu et touchée sur tout le corps par des policiers de sexe masculin. Ils ont relevé que leur transfert en Croatie aurait pour la recourante de graves conséquences sur le plan psychique, soulignant qu'ils ne pourraient pas bénéficier des traitements psychiatriques nécessaires à leurs états de santé respectifs au sein des structures médicales croates. Enfin, ils ont émis des doutes quant à l'accès à une procédure d'asile équitable et respectueuse des droits fondamentaux. Dans ce contexte, ils ont invoqué une violation de l'art. 17 par. 1 du règlement Dublin III en lien avec les art. 3 et 13 CEDH, ainsi que 3 CCT, ainsi qu'en lien avec l'art. 29a al. 3 OA 1. Ils ont finalement invoqué la violation de l'art. 2 de la Convention du 18 décembre 1979 sur l'élimination de toutes les formes de discrimination à l'égard des femmes (CEDEF, RS 0.108) et de l'art. 3 al. 1 de la Convention du 20 novembre 1989 relative aux droits de l'enfant (CDE, RS 0.107).</w:t>
      </w:r>
    </w:p>
    <w:p>
      <w:r>
        <w:rPr>
          <w:b/>
        </w:rPr>
        <w:t>E. 6.7</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et 2012/4 consid. 2.4).</w:t>
      </w:r>
    </w:p>
    <w:p>
      <w:r>
        <w:rPr>
          <w:b/>
        </w:rPr>
        <w:t>E. 6.8</w:t>
      </w:r>
    </w:p>
    <w:p>
      <w:r>
        <w:t>Les recourants n'ont pas démontré que leur demande de protection, une fois déposée, ne serait pas traitée par les autorités croates conformément aux dispositions légales applicables dans ce pays et à la directive Procédure. Les prises de position critiques de plusieurs organismes (notamment le Conseil de l'Europe), connues du Tribunal, concernant la situation générale en Croatie en lien avec la procédure d'asile, ne sauraient infléchir ce raisonnement. En outre, ils n'ont fourni aucun élément susceptible de démontrer que, dans le cadre de l'examen de leur demande d'asile, la Croatie ne respecterait pas le principe de nonrefoulement, et donc faillirait à ses obligations internationales en les renvoyant dans un pays où leur vie, leur intégrité corporelle ou leur liberté, respectivement celle de leur enfant à naître, seraient sérieusement menacées, ou encore d'où ils risqueraient d'être astreints à se rendre dans un tel pays. En particulier, l'ordre de quitter le territoire croate reçu par les intéressés paraît cohérent avec le fait que ceux-ci n'ont pas communiqué leur intention d'y déposer une demande d'asile. On ne saurait en conclure que leur demande d'asile, après son dépôt, ne sera pas traitée dans ce pays de manière régulière, étant encore rappelé que les autorités croates ont expressément accepté de les prendre en charge.</w:t>
      </w:r>
    </w:p>
    <w:p>
      <w:r>
        <w:rPr>
          <w:b/>
        </w:rPr>
        <w:t>E. 6.9</w:t>
      </w:r>
    </w:p>
    <w:p>
      <w:r>
        <w:t>S'agissant des mauvais traitements qu'ils auraient subis lors de leur interpellation en Croatie, force est de constater que leurs allégations à ce sujet ne sont étayées par aucun moyen de preuve. Cela dit, sans minimiser les traitements qu'ils affirment avoir subis, le Tribunal ne saurait en tirer une conclusion d'un disfonctionnement général dans le système d'accueil des requérants d'asile en Croatie. Ces agissements, s'ils devaient être avérés, seraient plutôt le fait de particuliers et les intéressés pourront s'adresser aux autorités croates pour porter plainte contre les personnes concernées. Quoi qu'il en soit, lesdites allégations de mauvais traitement ne sont pas décisives quant à la conformité de leur transfert au regard des dispositions précitées, dès lors qu'il n'existe aucune raison concrète et sérieuse d'admettre que leur transfert à Zagreb (cf. acceptation de l'Unité Dublin croate) risquerait de les exposer à une situation similaire à celle qu'ils disent avoir connue après leur interpellation, en tant que personnes étrangères en situation irrégulière. Les recourants n'ont pas non plus démontré, ni même allégué, que leurs conditions d'existence, en cas de retour en Croatie, revêtiraient un tel degré de pénibilité et de gravité qu'elles seraient constitutives d'un traitement contraire aux art. 3 CEDH, 3 Conv. torture et 4 CharteUE, ou encore qu'ils seraient durablement privés, dans ce pays, de tout accès à des conditions matérielles minimales d'accueil prévues par la directive Accueil. Cela dit, si les recourants devaient toutefois, à l'issue de leur transfert en Croatie, être contraints par les circonstances à mener une existence non conforme à la dignité humaine, ou s'ils devaient estimer que cet Etat ne respecte pas les directives européennes en matière d'asile, viole ses obligations d'assistance à leur encontre ou de toute autre manière porte atteinte à leurs droits fondamentaux, il leur appartiendra de faire valoir leurs droits directement auprès des autorités de ce pays et/ou des organisations caritatives oeuvrant sur place (cf. arrêt du Tribunal E-2755/2022 du 8 septembre 2022 consid. 5.4 et jurisp. cit.), voire, éventuellement de s'adresser, en cas de besoin, à la CourEDH (cf. arrêt du Tribunal F-1532/2022 du 8 avril 2022 consid. 8.3 et jurisp. cit. ainsi que art. 26 de la directive Accueil).</w:t>
      </w:r>
    </w:p>
    <w:p>
      <w:r>
        <w:rPr>
          <w:b/>
        </w:rPr>
        <w:t>E. 6.10.1</w:t>
      </w:r>
    </w:p>
    <w:p>
      <w:r>
        <w:t>S'agissant de la situation médicale des recourants, il ressort du dossier que B._______ a été vu par un psychiatre suite aux troubles du sommeil et traumatismes liés à son voyage migratoire dont elle s'est plainte. Selon le rapport médical le plus récent, elle présente un état de stress posttraumatique et un épisode dépressif sévère sans caractéristique psychotique, nécessitant la prise d'un traitement antidépresseur (Sertraline) et un suivi psychiatrique mensuel. Sur le plan somatique, elle souffre de problèmes de vue nécessitant le port de lunettes et a mis au monde son premier enfant, qui semble être en bonne santé (cf. courrier du mandataire du 25 juillet 2023). A._______ souffre quant à lui de fortes céphalées une à deux fois par année depuis son enfance. L'IRM auquel il s'est soumis a permis d'exclure tout problème neurologique. Il s'est également plaint de douleurs à la jambe, lesquelles ne semblent cependant plus actuelles, aucun rapport médical n'ayant été remis à leurs sujets. Sur le plan psychique, il s'est vu diagnostiqué un stress post-traumatique et un épisode dépressif, sans précision, pour lequel il bénéficie d'une thérapie psychiatrique-psychothérapeutique intégrée depuis mars 2023 et d'un traitement à base d'antidépresseur et d'anxiolytique (en réserve).</w:t>
      </w:r>
    </w:p>
    <w:p>
      <w:r>
        <w:rPr>
          <w:b/>
        </w:rPr>
        <w:t>E. 6.10.2</w:t>
      </w:r>
    </w:p>
    <w:p>
      <w:r>
        <w:t>Sans minimiser les affections - en particulier psychiques - dont sont atteints les recourants, il y a lieu de retenir, à l'instar du SEM, que celles-ci ne sont pas révélatrices d'une gravité ou d'une spécificité telle qu'il se justifierait de renoncer à leur transfert vers la Croatie au regard de la jurisprudence restrictive de la CourEDH en la matière (cf. à ce sujet, arrêt Paposhvili c. Belgique du 13 décembre 2016, GC, requête n° 41738/10 ; sur les possibilités de prise en charge médicale dans le domaine de l'asile en Croatie, cf. notamment arrêts du Tribunal E-2206/2023 du 27 avril 2023 consid. 7.4.1 et réf. cit.). En tout état de cause, ce pays est lié par la directive Accueil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S'agissant encore du fait que l'association Médecins du Monde aurait cessé ses activités en Croatie, il ne permet pas, contrairement à ce que les recourants prétendent, de retenir une déficience dans la prise en charge des requérants d'asile dans ce pays, étant rappelé que d'autres organisations sont également présentes en Croatie, comme le Jesuit Refugee Service ou la Croix-Rouge croate dont le mandat a récemment reconduit (cf. arrêt du Tribunal F-1802/2023 du 23 juin 2023 consid. 6.3). Il incombera au demeurant aux autorités suisses chargées de l'exécution du transfert de transmettre aux autorités croates les renseignements permettant une telle prise en charge (cf. art. 31 et 32 du règlement Dublin III).</w:t>
      </w:r>
    </w:p>
    <w:p>
      <w:r>
        <w:rPr>
          <w:b/>
        </w:rPr>
        <w:t>E. 6.10.3</w:t>
      </w:r>
    </w:p>
    <w:p>
      <w:r>
        <w:t>Dès lors, il y a lieu de retenir que l'état de santé des recourants ne fait pas obstacle à l'exécution de leur transfert vers la Croatie.</w:t>
      </w:r>
    </w:p>
    <w:p>
      <w:r>
        <w:rPr>
          <w:b/>
        </w:rPr>
        <w:t>E. 6.11</w:t>
      </w:r>
    </w:p>
    <w:p>
      <w:r>
        <w:t>Celui-ci ne se révèle pas non plus contraire à l'intérêt supérieur de leur enfant, née en Suisse le (...) mai 2023. En effet, celle-ci sera transférée en Croatie avec ses deux parents, lesquels assureront sa prise en charge et lui apporteront le soutien nécessaire. Dans ce contexte, il est rappelé que l'art. 3 CDE n'impose pas aux autorités de donner suite au souhait des parents de voir leur demande d'asile examinée par l'Etat offrant, à leur avis, les meilleures conditions d'accueil pour leurs enfants (cf. arrêt du Tribunal D-418/2023 du 2 février 2023 consid. 7.6.3 in fine et réf. cit).</w:t>
      </w:r>
    </w:p>
    <w:p>
      <w:r>
        <w:rPr>
          <w:b/>
        </w:rPr>
        <w:t>E. 6.12</w:t>
      </w:r>
    </w:p>
    <w:p>
      <w:r>
        <w:t>Enfin, si certaines dispositions de la CEDEF sont considérées en doctrine comme directement applicables (cf. ATF 137 I 305 consid. 3.2 et réf. cit.), tel n'est pas le cas de son art. 2, qui constitue une norme programmatique à l'attention du législateur national. La recourante ne saurait donc s'en prévaloir pour s'opposer à son transfert vers la Croatie. Cela dit, elle n'a en rien démontré que son transfert l'exposerait à des formes graves de discrimination ou de violence en raison de sa qualité de femme.</w:t>
      </w:r>
    </w:p>
    <w:p>
      <w:r>
        <w:rPr>
          <w:b/>
        </w:rPr>
        <w:t>E. 6.13</w:t>
      </w:r>
    </w:p>
    <w:p>
      <w:r>
        <w:t>Par conséquent, le transfert des intéressés vers la Croatie n'est pas contraire aux obligations découlant de dispositions conventionnelles auxquelles la Suisse est liée.</w:t>
      </w:r>
    </w:p>
    <w:p>
      <w:r>
        <w:rPr>
          <w:b/>
        </w:rPr>
        <w:t>E. 6.14</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précité consid. 8), nonobstant la préférence marquée par les recourants de voir leur demande d'asile examinée par la Suisse.</w:t>
      </w:r>
    </w:p>
    <w:p>
      <w:r>
        <w:rPr>
          <w:b/>
        </w:rPr>
        <w:t>E. 7.1</w:t>
      </w:r>
    </w:p>
    <w:p>
      <w:r>
        <w:t>Au vu de ce qui précède, c'est ainsi à bon droit que l'autorité inférieure n'est pas entrée en matière sur la demande d'asile des intéressés, en application de l'art. 31a al. 1 let. b LAsi, et a prononcé leur transfert de Suisse vers la Croatie, en application de l'art. 44 LAsi, aucune exception à la règle générale du renvoi n'étant réalisée (art. 32 OA 1). Le recours doit par conséquent être rejeté et la décision attaquée confirmée.</w:t>
      </w:r>
    </w:p>
    <w:p>
      <w:r>
        <w:rPr>
          <w:b/>
        </w:rPr>
        <w:t>E. 8.1</w:t>
      </w:r>
    </w:p>
    <w:p>
      <w:r>
        <w:t>Vu l'issue du litige, il y aurait lieu de mettre les frais de procédure à la charge des recourants, conformément aux art. 63 al. 1 PA et art. 2 et 3 let. b du règlement du 21 février 2008 concernant les frais, dépens et indemnités fixés par le Tribunal administratif fédéral (FITAF, RS 173.320.2).</w:t>
      </w:r>
    </w:p>
    <w:p>
      <w:r>
        <w:rPr>
          <w:b/>
        </w:rPr>
        <w:t>E. 8.2</w:t>
      </w:r>
    </w:p>
    <w:p>
      <w:r>
        <w:t>Toutefois, l'indigence des intéressés devant être admise - rien ne permettant à l'examen du dossier de retenir qu'ils disposent de moyens financiers propres - et les conclusions de leur recours, à tout le moins au moment de leur dépôt, n'étant pas apparues d'emblée vouées à l'échec, le Tribunal admet la requête d'assistance judiciaire partielle (art. 65 al. 1 PA). Il n'est dès lors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