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E-8669/2025 vom 13. Oktober 2025</w:t>
      </w:r>
    </w:p>
    <w:p>
      <w:r>
        <w:t>Bundesverwaltungsgericht, 2025-10-13, DE</w:t>
      </w:r>
    </w:p>
    <w:p>
      <w:r>
        <w:rPr>
          <w:b/>
        </w:rPr>
        <w:t xml:space="preserve">Quelle: </w:t>
      </w:r>
      <w:r>
        <w:t>https://mcp.opencaselaw.ch/entscheid/bvger_E-8669_2025_d20251013</w:t>
      </w:r>
    </w:p>
    <w:p>
      <w:r>
        <w:t>FR: TAF E-8669/2025 du 13 octobre 2025</w:t>
      </w:r>
    </w:p>
    <w:p>
      <w:r>
        <w:t>IT: TAF E-8669/2025 del 13 ottobre 2025</w:t>
      </w:r>
    </w:p>
    <w:p>
      <w:pPr>
        <w:pStyle w:val="Heading2"/>
      </w:pPr>
      <w:r>
        <w:t>Regeste</w:t>
      </w:r>
    </w:p>
    <w:p>
      <w:r>
        <w:t>Vollzug der Wegweisung (Wiedererw&amp;auml;gung) | Vollzug der Wegweisung (Wiedererwägung); Verfügung des SEM vom 13. Oktober 2025</w:t>
      </w:r>
    </w:p>
    <w:p>
      <w:pPr>
        <w:pStyle w:val="Heading2"/>
      </w:pPr>
      <w:r>
        <w:t>Erwägungen</w:t>
      </w:r>
    </w:p>
    <w:p>
      <w:r>
        <w:rPr>
          <w:b/>
        </w:rPr>
        <w:t>E. 19</w:t>
      </w:r>
    </w:p>
    <w:p>
      <w:r>
        <w:t>März 2024 E. 14.8.5), dass demnach die Vorinstanz zutreffend festgestellt hat, dass die gesund- heitliche Situation der Beschwerdeführenden einem Wegweisungsvollzug nicht entgegensteht, dass auch die auf Beschwerdeebene eingereichten Arztberichte (jeweils zwei Berichte vom 7. November 2025), wonach bei beiden Beschwerde- führenden eine psychische Belastungsreaktion nach abgelehntem Asylver- fahren, eine depressive Episode mit Anpassungsstörung, eine Schlafstö- rung (sekundär zu psychischer Belastung) und eine posttraumatische Be- lastungsreaktion beziehungsweise ein Verdacht auf eine posttraumatische</w:t>
      </w:r>
    </w:p>
    <w:p>
      <w:r>
        <w:t>E-8669/2025 Seite 8 Belastungsstörung diagnostiziert wurden, an dieser Einschätzung nichts zu ändern vermögen, dass weder aus der Beschwerde noch aus den übrigen Akten Hinweise darauf hervorgehen, weshalb die Beschwerdeführenden die hier angefan- genen Therapien nicht in ihrem Heimatstaat weiterführen und eine entspre- chende Medikation dort nicht erhältlich machen können, dass die Beschwerdeführerin gegenüber der behandelnden Ärztin im Übri- gen angab, in Irak wegen ihrer Depression in Behandlung gewesen zu sein (vgl. Arztbericht vom 10. Juni 2025 S. 1), dass mithin die geltend gemachten psychischen Erkrankungen die hohe von der Rechtsprechung für die Unzulässigkeit oder Unzumutbarkeit des Wegweisungsvollzugs geforderte Schwelle der gesundheitlichen Beein- trächtigung nicht zu erreichen vermögen (vgl. Urteil des EGMR Paposhvili gegen Belgien vom 13. Dezember 2016, Grosse Kammer 41738/10, §§ 180–193 m.w.H., bestätigt durch Savran gegen Dänemark vom 7. Dezem- ber 2021, Grosse Kammer 57467/15, §§ 121 ff.; vgl. zum Ganzen: BVGE 2017 VI/7 E. 6 und jüngst auch Urteil BVGer E-5000/2025 vom 28. Juli 2025 E. 8.2.6.2)., dass auch eine allenfalls drohende suizidale Gefährdung für sich nicht zur Unzulässigkeit oder Unzumutbarkeit des Wegweisungsvollzugs führt (vgl. statt vieler Urteil des BVGer D-8381/2025 vom 27. November 2025 E. 6.1 m.w.H.), dass einer möglichen Suizidalität im Rahmen der Ausgestaltung der Voll- zugsmodalitäten durch geeignete Massnahmen Rechnung getragen wer- den kann, dass insbesondere die Möglichkeit einer individuell organisierten und defi- nierten Vorbereitung, Unterstützung und Begleitung des Wegweisungsvoll- zugs durch medizinisches Fachpersonal besteht, dass bezüglich der Überbrückung allenfalls notwendiger medizinischer Be- handlungen auf die Möglichkeit hinzuweisen ist, bei der Vorinstanz einen Antrag auf medizinische Rückkehrhilfe zu stellen (vgl. Art. 93 Abs. 1 Bst. d AsylG und Art. 75 der Asylverordnung 2 vom 11. August 1999 [AsylV 2, SR 142.312]),</w:t>
      </w:r>
    </w:p>
    <w:p>
      <w:r>
        <w:t>E-8669/2025 Seite 9 dass der Vollzug der Wegweisung der Beschwerdeführenden in den Hei- matstaat schliesslich möglich ist, da keine Vollzugshindernisse bestehen (Art. 83 Abs. 2 AIG), und es den Beschwerdeführenden obliegt, bei der Be- schaffung gültiger Reisepapiere mitzuwirken (vgl. Art. 47 Abs. 1 AsylG und dazu auch BVGE 2008/34 E. 12), dass das SEM somit insgesamt zu Recht festgestellt hat, es lägen keine Gründe vor, welche die Rechtskraft der Verfügung vom 6. November 2023 beseitigen könnten, dass nach dem Gesagten die Beschwerde abzuweisen ist, dass bei diesem Ausgang des Verfahrens die Kosten von Fr. 2'000.– (Art. 1–3 des Reglements vom 21. Februar 2008 über die Kosten und Ent- schädigungen vor dem Bundesverwaltungsgericht [VGKE, SR 173.320.2]) den Beschwerdeführenden aufzuerlegen sind (Art. 63 Abs. 1 VwVG), dass der von ihnen geleistete Kostenvorschuss in gleicher Höhe für die Be- zahlung der Verfahrenskosten zu verwenden ist.</w:t>
      </w:r>
    </w:p>
    <w:p>
      <w:r>
        <w:t>(Dispositiv nächste Seite)</w:t>
      </w:r>
    </w:p>
    <w:p>
      <w:r>
        <w:t>E-8669/2025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