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E-825/2025 vom 6. März 2025</w:t>
      </w:r>
    </w:p>
    <w:p>
      <w:r>
        <w:t>Bundesverwaltungsgericht, 2025-03-06, DE</w:t>
      </w:r>
    </w:p>
    <w:p>
      <w:r>
        <w:rPr>
          <w:b/>
        </w:rPr>
        <w:t xml:space="preserve">Quelle: </w:t>
      </w:r>
      <w:r>
        <w:t>https://mcp.opencaselaw.ch/entscheid/bvger_E-825_2025</w:t>
      </w:r>
    </w:p>
    <w:p>
      <w:r>
        <w:t>FR: TAF E-825/2025 du 6 mars 2025</w:t>
      </w:r>
    </w:p>
    <w:p>
      <w:r>
        <w:t>IT: TAF E-825/2025 del 6 marzo 2025</w:t>
      </w:r>
    </w:p>
    <w:p>
      <w:pPr>
        <w:pStyle w:val="Heading2"/>
      </w:pPr>
      <w:r>
        <w:t>Regeste</w:t>
      </w:r>
    </w:p>
    <w:p>
      <w:r>
        <w:t>Vollzug der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2.1</w:t>
      </w:r>
    </w:p>
    <w:p>
      <w:r>
        <w:t>Der Beschwerdeführer hat mit seiner Rechtsmitteleingabe lediglich die Anordnung des Wegweisungsvollzugs nach Guinea angefochten. Die Ver- neinung der Flüchtlingseigenschaft, die Ablehnung des Asylgesuchs und die verfügte Wegweisung aus der Schweiz sind folglich mit Ablauf der Be- schwerdefrist in Rechtskraft erwachsen. Gegenstand des vorliegenden Be- schwerdeverfahrens bildet somit einzig die Frage, ob die Vorinstanz zu Recht das Vorliegen von Wegweisungsvollzugshindernissen verneint hat (Art. 44 AsylG i.V.m. Art. 83 AIG [SR 142.20]).</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zudem auf die Durchführung eines Schriftenwechsels ver- zichtet.</w:t>
      </w:r>
    </w:p>
    <w:p>
      <w:r>
        <w:rPr>
          <w:b/>
        </w:rPr>
        <w:t>E. 4.1</w:t>
      </w:r>
    </w:p>
    <w:p>
      <w:r>
        <w:t>Zum Wegweisungsvollzug hielt das SEM fest, der Grundsatz der Nicht- rückschiebung gemäss Art. 5 AsylG könne vorliegend nicht angewandt werden, weil der Beschwerdeführer die Flüchtlingseigenschaft nicht erfülle.</w:t>
      </w:r>
    </w:p>
    <w:p>
      <w:r>
        <w:t>E-825/2025 Seite 6 Ferner würden sich aus den Akten keine Anhaltspunkte dafür ergeben, dass ihm bei einer Rückkehr in den Heimatstaat mit beachtlicher Wahr- scheinlichkeit eine durch Art. 3 EMRK verbotene Strafe oder Behandlung drohe. Guinea sei 2017 und 2018 von zivilen Unruhen erschüttert und die Wieder- wahl für eine dritte Amtszeit von Präsident Alpha Condé am 18. Oktober 2020 sei von seinen Gegnern angefochten worden. Bei Demonstrationen rund um das Verfassungsreferendum im März 2020 und die Präsident- schaftswahlen im Oktober 2020 habe es mehrere Tote und Verletzte gege- ben. Am 5. September 2021 habe ein Militärputsch zur Verhaftung von Prä- sident Condé und zur Ankündigung der Aussetzung der Verfassung und der Auflösung der Regierung geführt. Trotz der politischen Instabilität, die durch die jüngsten Ereignisse in Guinea gekennzeichnet sei, liege in Gui- nea keine Situation von Krieg, Bürgerkrieg oder von allgemeiner Gewalt vor, aufgrund derer die Zivilbevölkerung generell als konkret gefährdet be- zeichnet werden müsste. Auch in individueller Hinsicht seien keine Gründe ersichtlich, weshalb der Wegweisungsvollzug als unzumutbar zu qualifizieren wäre. Der Beschwer- deführer sei jung und gesund. Er verfüge über eine schulische Ausbildung und habe auch mehrere Jahre Berufserfahrung. In Guinea habe er als Händler gearbeitet, womit er seine Mutter finanziell unterstützt und seine Ausreise finanziert habe. Zudem habe er in Algerien und Tunesien (…) ge- arbeitet und damit seinen Lebensunterhalt und seine Weiterreise finanziert. Bei einer Rückkehr nach Guinea sollte es ihm möglich sein, mit dieser Be- rufserfahrung wieder eine wirtschaftliche Lebensgrundlage aufzubauen. Zudem verfüge er über ein intaktes soziales Beziehungsnetz, bestehend aus seiner Mutter und seinem Schulfreund, mit denen er in Kontakt stehe. Aus den Akten und den Angaben des Beschwerdeführers seien auch keine medizinischen Wegweisungsvollzugshindernisse ersichtlich. Der Wegweisungsvollzug sei zulässig, zumutbar und möglich.</w:t>
      </w:r>
    </w:p>
    <w:p>
      <w:r>
        <w:rPr>
          <w:b/>
        </w:rPr>
        <w:t>E. 4.2</w:t>
      </w:r>
    </w:p>
    <w:p>
      <w:r>
        <w:t>In der Beschwerde wird insbesondere vorgetragen, das Eidgenössi- sche Departement für Auswärtige Angelegenheiten (EDA) und das deut- sche Auswärtige Amt würden die Lage in Guinea als von sozialen und po- litischen Spannungen geprägt beschreiben. Eine rasche Verschlechterung der dortigen Lage sei möglich. Die Kriminalitätsrate sei hoch. Aufgrund der sehr schwierigen wirtschaftlichen Lage komme es in Conakry, aber auch im Landesinnern, immer wieder zu spontanen Demonstrationen,</w:t>
      </w:r>
    </w:p>
    <w:p>
      <w:r>
        <w:t>E-825/2025 Seite 7 Vandalismus oder Strassenblockaden. Proteste hätten in der Vergangen- heit zu Todesopfern und Verletzten geführt.</w:t>
      </w:r>
    </w:p>
    <w:p>
      <w:r>
        <w:t>Der Beschwerdeführer als ältester Sohn seiner Familie müsse das Ge- schäft seines Vaters übernehmen; als Sohn könne er seinem Vater nicht widersprechen. Durch die Weigerung, die Tätigkeit als «(…)» auszuüben, habe der Beschwerdeführer seinen Vater in der Öffentlichkeit blossgestellt; dessen Glaubwürdigkeit als (…) und dadurch seine Einkommensquelle, seien beschädigt worden. Der Beschwerdeführer sei schutzlos seinem Va- ter ausgesetzt gewesen. Weder seine Mutter noch der Nachbar oder die Polizei hätten ihm helfen können. Für einen jungen Mann ohne Unterstüt- zung seiner Familie oder Freunde und ohne spezifische Berufserfahrung sei es unmöglich, sich eine Existenzgrundlage zu sichern. Der Beschwer- deführer habe keine Berufsausbildung und keinen Kontakt zur Familie; seine Mutter könne er nur heimlich, über einen Bekannten, kontaktieren. Er brauche eine professionelle Unterstützung, um einen Einstieg ins Be- rufsleben zu schaffen und psychologische Hilfe, um die Traumata zu ver- arbeiten. Eine solche stehe ihm in Guinea nicht zur Verfügung. Er habe in sklavenhaften Verhältnissen in Algerien gearbeitet, um die Reise nach Eu- ropa zu finanzieren. Sein Freund sei bei der Überquerung des Mittelmee- res gestorben. Die Wegweisung des Beschwerdeführers nach Guinea hätte gravierende, negative Folgen für seine Gesundheit.</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t>E-825/2025 Seite 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5.2.1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Nachdem die Verneinung der Flüchtlingseigenschaft des Beschwerdefüh- rers, wie oben ausgeführt, in Rechtskraft erwachsen ist, findet der Grund- satz des flüchtlingsrechtlichen Non-Refoulement keine Anwendung. Es be- stehen auch keine Anhaltspunkte dafür, dass der Beschwerdeführer für den Fall einer Ausschaffung in den Heimatstaat dort mit beachtlicher Wahr- scheinlichkeit einer nach Art. 3 EMRK oder Art. 1 FoK verbotenen Strafe oder Behandlung ausgesetzt wäre. Gemäss ständiger Praxis müsste der Beschwerdeführer eine konkrete Gefahr («real risk») nachweisen oder glaubhaft machen, dass ihm im Fall einer Rückschiebung Folter oder un- menschliche Behandlung drohen würde; dies ist ihm nach dem oben Ge- sagten nicht gelungen. Auch die allgemeine Menschenrechtssituation in Guinea lässt den Wegweisungsvollzug nicht als unzulässig erscheinen. In der Beschwerde wird zwar auf politische und soziale Spannungen und auf Berichte des EDA und des deutschen Auswärtigen Amtes verwiesen. Es wird jedoch nicht dargelegt, inwiefern der Beschwerdeführer konkrete Rückschlüsse aus diesen Berichten für seine persönliche Situation zieht. Bei der Angabe, dem Beschwerdeführer sei es nicht möglich, sich gegen die Behelligungen seitens seines Vaters zur Wehr zu setzen, handelt es sich um eine nicht weiter belegte Behauptung. Das SEM hat in der ange- fochtenen Verfügung dargelegt, dass es dem Beschwerdeführer zumutbar gewesen wäre, bei Problemen mit Drittpersonen, wie seinem Vater, um staatlichen Schutz nachzusuchen. Der Beschwerdeführer hat nicht geltend gemacht, sich mit rechtsstaatlichen Mitteln zur Wehr gesetzt zu haben und keinen entsprechenden staatlichen Schutz erhalten zu haben. In der Be- schwerde werden keine stichhaltigen Argumente gegen die Argumentation des SEM zur Schutzwilligkeit und -fähigkeit der Behörden in Guinea vorge- tragen.</w:t>
      </w:r>
    </w:p>
    <w:p>
      <w:r>
        <w:t>E-825/2025 Seite 9</w:t>
      </w:r>
    </w:p>
    <w:p>
      <w:r>
        <w:rPr>
          <w:b/>
        </w:rPr>
        <w:t>E. 5.2.2</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In Guinea herrscht zurzeit weder Krieg oder Bürgerkrieg noch eine Situation allgemeiner Gewalt. Der Vollzug der Wegweisung ist daher nicht als generell unzumutbar zu erachten (vgl. dazu die Urteile des BVGer E-1706/2024 vom 2. Mai 2024 E. 10.3.2, mit weiteren Verweisen auf: E-1195/2024 vom 12. März 2024 E. 7.3.2, D-6853/2023 vom 9. Januar 2024 E. 8.3.1, D-5083/2023 vom 27. Oktober 2023 E. 10.2 sowie E-4417/2023 vom 29. August 2023 E. 5.4.1 u.a.m.).</w:t>
      </w:r>
    </w:p>
    <w:p>
      <w:r>
        <w:rPr>
          <w:b/>
        </w:rPr>
        <w:t>E. 5.3.3</w:t>
      </w:r>
    </w:p>
    <w:p>
      <w:r>
        <w:t>Der Beschwerdeführer wird in seine ursprüngliche Heimatgegend in C._______ im Osten Guineas zu seiner Familie zurückkehren können. Er hat mehrere Jahre lang die Schule besucht und hat mit seiner Erwerbstä- tigkeit als Händler seine Ausreise aus dem Heimatland finanzieren können. Auch in Algerien und Tunesien soll er einer Arbeit nachgegangen sein (vgl. SEM-Akte […]-37, Antworten 34 ff. und 50/51), auch wenn diese Tätigkei- ten gemäss den Ausführungen in der Beschwerde (vgl. S. 3 unten) in pre- kären Verhältnissen ausgeführt worden sein sollen.</w:t>
      </w:r>
    </w:p>
    <w:p>
      <w:r>
        <w:rPr>
          <w:b/>
        </w:rPr>
        <w:t>E. 5.3.4</w:t>
      </w:r>
    </w:p>
    <w:p>
      <w:r>
        <w:t>Aus seinen Aussagen in den Anhörungen und den übrigen Akten er- geben sich keine Anhaltspunkte dafür, dass seine Familie (Mutter und Ge- schwister) ihn nicht wiederaufnehmen sollte. Der Beschwerdeführer ver- fügt im Heimatstaat über ein tragfähiges familiäres Netz und hat offenbar nach wie vor Kontakt zur Mutter (vgl. SEM-Akte 37, Antworten 25 ff.). Sollte er eine Rückkehr zu seiner Familie wegen den persönlichen Problemen mit seinem Vater nicht in Betracht ziehen, bleibt es ihm unbenommen, sich in einer anderen Gegend seines Heimatstaates niederzulassen. Der in der Beschwerde bloss behauptete Umstand, dass der Beschwerde- führer professionelle Unterstützung und psychologische Hilfe benötige, um den Einstieg ins berufliche Leben zu schaffen und seine Traumata zu</w:t>
      </w:r>
    </w:p>
    <w:p>
      <w:r>
        <w:t>E-825/2025 Seite 10 verarbeiten (vgl. S. 3 unten), genügt nicht, um den Wegweisungsvollzug als unzumutbar erscheinen zu lassen.</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7.1</w:t>
      </w:r>
    </w:p>
    <w:p>
      <w:r>
        <w:t>Nach dem Gesagten erweist sich die vorliegende Beschwerde als aus- sichtslos, weshalb das Gesuch um unentgeltliche Rechtspflege nach Art. 65 Abs. 1 VwVG – ungeachtet der Frage der prozessualen Bedürftig- keit – abzuweisen ist. Das Gesuch um Verzicht auf die Kostenvorschuss- erhebung ist mit dem vorliegenden Entscheid gegenstandslos geworden.</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E-825/2025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