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E-8165/2025 vom 25. September 2025</w:t>
      </w:r>
    </w:p>
    <w:p>
      <w:r>
        <w:t>Bundesverwaltungsgericht, 2025-09-25, DE</w:t>
      </w:r>
    </w:p>
    <w:p>
      <w:r>
        <w:rPr>
          <w:b/>
        </w:rPr>
        <w:t xml:space="preserve">Quelle: </w:t>
      </w:r>
      <w:r>
        <w:t>https://mcp.opencaselaw.ch/entscheid/bvger_E-8165_2025_d20250925</w:t>
      </w:r>
    </w:p>
    <w:p>
      <w:r>
        <w:t>FR: TAF E-8165/2025 du 25 septembre 2025</w:t>
      </w:r>
    </w:p>
    <w:p>
      <w:r>
        <w:t>IT: TAF E-8165/2025 del 25 settembre 2025</w:t>
      </w:r>
    </w:p>
    <w:p>
      <w:pPr>
        <w:pStyle w:val="Heading2"/>
      </w:pPr>
      <w:r>
        <w:t>Regeste</w:t>
      </w:r>
    </w:p>
    <w:p>
      <w:r>
        <w:t>Asyl und Wegweisung | Asyl und Wegweisung; Verfügung des SEM vom 25. September 2025</w:t>
      </w:r>
    </w:p>
    <w:p>
      <w:pPr>
        <w:pStyle w:val="Heading2"/>
      </w:pPr>
      <w:r>
        <w:t>Volltext</w:t>
      </w:r>
    </w:p>
    <w:p>
      <w:r>
        <w:t>Bundesverwal tungsgeri cht T ri bunal admi ni strati f fédéral T ri bunal e amm ini strati vo federal e T ri bunal admi ni strati v federal</w:t>
      </w:r>
    </w:p>
    <w:p>
      <w:r>
        <w:t>Abteilung V E-8165/2025</w:t>
      </w:r>
    </w:p>
    <w:p>
      <w:r>
        <w:t>U r t e i l v o m 1 7 . D e z e m b e r 2 0 2 5 Besetzung Einzelrichter Mathias Lanz, mit Zustimmung von Richter Kaspar Gerber; Gerichtsschreiber Lukas Rathgeber. Parteien A._______, geboren am (…), Türkei, vertreten durch MLaw Meret Adam, Rechtsanwältin, Zürcher Beratungsstelle für Asylsuchende (ZBA), Beschwerdeführer,</w:t>
      </w:r>
    </w:p>
    <w:p>
      <w:r>
        <w:t>gegen Staatssekretariat für Migration (SEM), Quellenweg 6, 3003 Bern, Vorinstanz. Gegenstand Asyl und Wegweisung; Verfügung des SEM vom 25. September 2025 / N (…).</w:t>
      </w:r>
    </w:p>
    <w:p>
      <w:r>
        <w:t>E-8165/2025 Seite 2 Das Bundesverwaltungsgericht stellt fest, dass der Beschwerdeführer am 6. November 2023 in der Schweiz um Asyl nachsuchte, dass die vertiefte Anhörung zu den Asylgründen am 5. Dezember 2023 im Beisein seiner damaligen Rechtsvertretung durchgeführt und er am 7. De- zember 2023 dem erweiterten Verfahren zugeteilt wurde, dass am 30. Mai 2025 eine ergänzende Anhörung stattfand, dass der Beschwerdeführer geltend machte, er sei türkischer Staatsange- höriger kurdischer Ethnie, stamme aus B._______, habe Architektur sowie Psychologie studiert und habe vor seiner Ausreise als Blogger (Psycholo- gie) und im Grafikgeschäft seiner Familie gearbeitet, dass er zur Begründung seines Asylgesuchs im Wesentlichen die politi- sche Verfolgung durch staatliche Behörden aufgrund der politischen Akti- vitäten seiner Familie, vor allem seiner Schwester C._______ ([…]) geltend machte, dass seine Schwester in der Türkei aufgrund ihrer Tätigkeit für den Verein «Hilfestellung und Zusammenhalt» mit Haftbefehl gesucht werde und sie deshalb im Jahr 2016 nach Syrien geflohen sei, dass er selbst nie exponiert politisch aktiv gewesen sei, dass eine andere Schwester im Jahr 2018 wegen eines geteilten Telefona- bonnements mit der Schwester C._______, das er auch genutzt habe, fest- genommen und inhaftiert worden sei, dass sie in der Folge vom Vorwurf der Mitgliedschaft in einer bewaffneten terroristischen Vereinigung freigesprochen worden sei und eine Entschä- digung für die erlittene Haftzeit erhalten habe, dass er im Jahr 2021 nach seinem Studium in seine Heimat zurückgekehrt sei und Probleme mit den Behörden bekommen habe, dass er von diesen zweimal telefonisch aufgefordert worden sei, als «Spit- zel» tätig zu sein, um Informationen über den Aufenthaltsort seiner flüchti- gen Schwester weiterzugeben, was er jedoch abgelehnt habe, dass auch verschiedene Hausrazzien stattgefunden hätten und er an je- dem Kontrollposten sowie auch am Flughafen anlässlich eines Inlandflugs festgehalten und eingiebig befragt worden sei, was auch mit seinem noch ausstehenden Militärdienst zu tun gehabt hätte,</w:t>
      </w:r>
    </w:p>
    <w:p>
      <w:r>
        <w:t>E-8165/2025 Seite 3 dass er im September 2023 in ein Auto gezerrt worden und entführt worden sei, um ihn zu seiner Schwester zu befragen, wobei man ihn auch miss- handelt und mit einer Waffe bedroht habe, dass man ihn erneut aufgefordert habe, als «Spitzel» tätig zu sein und ihm Karrierevorteile versprochen habe, wenn er kooperiere, dass er aus Angst zugestimmt und man ihn daraufhin freigelassen habe, dass er die Türkei daraufhin in Richtung Suleymaniya, Irak, verlassen habe, von wo er mit seiner Schwester C._______ in die Schweiz gereist sei, dass er diverse Beweismittel, vor allem in Bezug auf seine Schwester C._______ zu den Akten reichte, dass das SEM mit Verfügung vom 25. September 2025 die Flüchtlingsei- genschaft des Beschwerdeführers verneinte, sein Asylgesuch abwies und die Wegweisung aus der Schweiz sowie den Wegweisungsvollzug anord- nete, dass das SEM seiner Schwester C._______ mit am selben Tag erfolgter Verfügung Asyl gewährte, dass der Beschwerdeführer mit Eingabe vom 24. Oktober 2025 gegen die ihn betreffende Verfügung beim Bundesverwaltungsgericht, unter Beilage diverser Beweismittel (Schreiben des DEM [Demokratisches Gesellschaft- szentrum der Kurdinnen in Zürich] vom 10. Oktober 2025; Anschreiben D._______ vom 6. Oktober 2025; E-Devlet Auszug; Stellungnahme des Beschwerdeführers), Beschwerde erhob, dass in dieser beantragt wird, es sei die angefochtene Verfügung des SEM vom 25. September 2025 aufzuheben und das SEM sei anzuweisen, seine Flüchtlingseigenschaft festzustellen und ihm Asyl zu gewähren, dass eventualiter beantragt wird, die Vorinstanz sei anzuweisen, die vor- läufige Aufnahme zu gewähren, dass subeventualiter beantragt wird, die Sache sei zur rechtsgenüglichen Sachverhaltsabklärung und zur Neubeurteilung an die Vorinstanz zurück- zuweisen, dass der Beschwerdeführer in verfahrensrechtlicher Hinsicht den Verzicht auf die Erhebung eines Kostenvorschusses, die unentgeltliche</w:t>
      </w:r>
    </w:p>
    <w:p>
      <w:r>
        <w:t>E-8165/2025 Seite 4 Prozessführung sowie die unentgeltliche Verbeiständung durch die rubri- zierte Rechtsvertreterin beantragt, dass er in formeller Hinsicht weiter beantragt, das Asyldossier seiner Schwester C._______ sei beizuziehen, dass der zuständige Instruktionsrichter mit Zwischenverfügung vom 3. No- vember 2025 die Gesuche um Gewährung der unentgeltlichen Prozessfüh- rung und um Beiordnung der rubrizierten Rechtsvertreterin als amtliche Rechtsbeiständin unter Hinweis auf die Aussichtslosigkeit der Rechtsbe- gehren ablehnte und den Beschwerdeführer zur Zahlung eines Kostenvor- schusses innert Frist aufforderte, dass der Kostenvorschuss fristgerecht gezahlt wurde, dass der Beschwerdeführer mit Eingabe vom 4. Dezember 2025 ein fremd- sprachiges Schreiben seines Anwalts in der Türkei einreichte,</w:t>
      </w:r>
    </w:p>
    <w:p>
      <w:r>
        <w:t>und zieht in Erwägung, dass das Bundesverwaltungsgericht auf dem Gebiet des Asyls – in der Re- gel und auch vorliegend – endgültig über Beschwerden gegen Verfügun- gen (Art. 5 VwVG) des SEM entscheidet (Art. 105 AsylG [SR 142.31] i.V.m. Art. 31–33 VGG; Art. 83 Bst. d Ziff. 1 BGG),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zu entscheiden ist (Art. 111 Bst. e AsylG) und es sich – wie nachfolgend aufgezeigt – um ein</w:t>
      </w:r>
    </w:p>
    <w:p>
      <w:r>
        <w:t>E-8165/2025 Seite 5 solches Rechtsmittel handelt, weshalb das Urteil nur summarisch zu be- gründen ist (Art. 111a Abs. 2 AsylG), dass gestützt auf Art. 111a Abs. 1 AsylG auf einen Schriftenwechsel ver- zichtet wurde, dass in formeller Hinsicht eine fehlerhafte Sachverhaltserstellung und Ver- letzung der Begründungspflicht gerügt wird, dass diese Rügen vorab zu beurteilen sind, da sie geeignet sein könnten, eine Kassation der vorinstanzlichen Verfügung zu bewirken (vgl. BVGE 2013/34 E. 4.2), dass sich das SEM ausreichend mit einer drohenden Reflexverfolgung des Beschwerdeführers beziehungsweise der Beziehung zur Schwester C._______. und deren Risikoprofil sowie den angegebenen Problemen mit den lokalen Behörden auseinandergesetzt hat (vgl. angefochtene Verfü- gung Ziff. II/2. und 3.), dass die Verfügung der Vorinstanz auch keine Begründungspflichtverlet- zung erkennen lässt, dass die Vorinstanz nachvollziehbar und im Einzelnen hinreichend diffe- renziert aufgezeigt hat, von welchen Überlegungen sie sich hat leiten las- sen, dass sie sich nicht mit allen Parteistandpunkten einlässlich auseinander- setzen und jedes einzelne Vorbringen ausdrücklich widerlegen muss (vgl. BGE 143 III 65 E. 5.2), dass das Rechtsbegehren auf Rückweisung der Sache an die Vorinstanz daher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nachzuweisen oder zumindest glaubhaft zu machen ist (Art. 7 AsylG),</w:t>
      </w:r>
    </w:p>
    <w:p>
      <w:r>
        <w:t>E-8165/2025 Seite 6 dass das SEM seinen Asylentscheid im Wesentlichen damit begründet, die Vorbringen des Beschwerdeführers hielten vor allem den Anforderungen an die Flüchtlingseigenschaft nicht stand, dass sich der Beschwerdeführer selbst nie politisch exponiert habe und keine beachtliche Wahrscheinlichkeit einer politischen Verfolgung durch staatliche Behörden bestehe, dass nie Ermittlungen oder Gerichtsverfahren gegen den Beschwerdefüh- rer eingeleitet worden seien, dass die geltend gemachte Reflexverfolgung wegen seiner Schwester C._______ in Anbetracht der geschilderten Ereignisse aufgrund mangeln- der Intensität asylrechtlich nicht relevant sei und nicht von einer begründe- ten Furcht vor einer zukünftigen Verfolgung ausgegangen werden könne, dass in Bezug auf die Festhaltungen beziehungsweise Befragungen an Kontrollpunkten und am Flughafen nicht klar sei, ob dies wegen seiner Schwester erfolgt sei oder wegen seines ausstehenden Militärdienstes, dass seine andere Schwester wegen der gemeinsamen Nutzung eines Te- lefonabonnements seinerzeit freigesprochen und entschädigt worden sei und dies gegen eine drohende Verfolgung seiner Person spreche, dass der Beschwerdeführer in seiner Rechtsmitteleingabe in materieller Hinsicht geltend macht, seine Vorbringen seien als flüchtlingsrechtlich re- levant und im Wesentlichen die Vorbringen aus dem erstinstanzlichen Ver- fahren wiederholt, dass er ergänzend exilpolitische Aktivitäten in der Schweiz vorträgt, auf seine Ausreise in den Nordirak und den unerträglichen psychischen Druck vor seiner Ausreise verweist, dass das Gericht nach Durchsicht der Akten und Beizug des Asyldossiers der Schwester ([…]) des Beschwerdeführers zum Schluss gelangt, dass das SEM in seiner Verfügung mit überzeugender Begründung zur Erkennt- nis gelangt ist, dass die Vorbringen des Beschwerdeführers den Anforde- rungen von Art. 3 AsylG nicht zu genügen vermögen, dass auf die Erwägungen des SEM verwiesen werden kann und es dem Beschwerdeführer nicht gelingt, diesen Argumenten etwas Stichhaltiges entgegenzusetzen,</w:t>
      </w:r>
    </w:p>
    <w:p>
      <w:r>
        <w:t>E-8165/2025 Seite 7 dass die Vorinstanz zu Recht zum Schluss gekommen ist, dass die geltend gemachten Nachteile aufgrund der politischen Aktivitäten der Schwester C._______ vorliegend flüchtlingsrechtlich nicht relevant sind und nicht von einer drohenden Reflexverfolgung auszugehen ist, dass in Übereinstimmung mit der Vorinstanz weder die geltend gemachten Übergriffe durch die Polizei (Hausrazzien, Strassenkontrollen, Flughafen- kontrollen, Mitnahme durch die Polizei, Schläge und Drohungen) noch die Aufforderung zu Spitzeltätigkeiten flüchtlingsrechtlich relevant sind, zumal diese den Anforderungen an die flüchtlingsrechtliche Intensität nicht genü- gen (vgl. Urteil des BVGer D-33/2022 vom 21. Februar 2023 E. 6.2.4.3), dass diese Nachteile im Weiteren objektiv gesehen und auch kumuliert nicht auf ein menschenunwürdiges Leben oder eine Zwangslage des Be- schwerdeführers in der Türkei schliessen lassen, der er sich lediglich durch eine Flucht hätte entziehen können, dass auch das am 4. Dezember 2025 eingereichte Schreiben des türki- schen Anwalts keinen unerträglichen psychischen Druck oder eine flücht- lingsrechtlich relevante Gefährdung erkennen lässt, dass hierbei darauf zu verweisen ist, dass die restliche Familie noch immer vor Ort wohnhaft ist, es ihnen offensichtlich möglich ist, weiter dort zu woh- nen und nicht ersichtlich ist, inwiefern die Situation für den Beschwerde- führer im Vergleich dazu schwieriger sein sollte, dass im Übrigen davon auszugehen ist, dass es dem Beschwerdeführer mit seinem abgeschlossenen Psychologie-Studium zuzumuten ist, an ei- nen anderen Ort beziehungsweise in einen anderen Landesteil in der Tür- kei zu ziehen, um sich den geltend gemachten lokalen Nachteilen zu ent- ziehen, dass es dem Beschwerdeführer auch unter Berücksichtigung des politi- schen Engagements seiner Familie und der Asylgewährung seiner Schwester in der Schweiz nicht gelingt darzulegen, inwiefern er die Auf- merksamkeit der türkischen Behörden – namentlich aufgrund einer Re- flexverfolgung – in asylrelevanter Weise auf sich gezogen hat, dass die Vorinstanz korrekt ausgeführt hat, dass der Beschwerdeführer selbst strafrechtlich nicht vorbelastet ist und kein relevantes politisches Profil aufweist, weshalb das Risiko einer staatlichen Verfolgung bei der Rückkehr in die Türkei gering ist,</w:t>
      </w:r>
    </w:p>
    <w:p>
      <w:r>
        <w:t>E-8165/2025 Seite 8 dass in Übereinstimmung mit der Vorinstanz – zu schliessen aus dem er- folgreichen rechtsstaatlichen Vorgehen (Freispruch und Entschädigung) ei- ner (weiteren) Schwester des Beschwerdeführers gegen ihre unrechtmäs- sige Verhaftung aufgrund ihrer Verbindung zur gesuchten Schwester – da- von auszugehen ist, dass der türkische Staat an den Verwandten der Schwester C._______. kein übergeordnetes Verfolgungsinteresse hat, dass gemäss Rechtsprechung selbst die mehrfache Ausreise in den Nord- irak nicht als flüchtlingsrechtlich relevant einzustufen ist, weshalb es sich vorliegend betreffend die vorgebrachte, einmalige Ausreise in den Nordirak nicht anders verhalten kann (vgl. Urteil des BVGer E-5323/2025 vom 6. Au- gust 2025 E 6.2), dass auch sein auf Beschwerdeebene geltend gemachtes exilpolitisches Engagement in der Schweiz, welches sich augenscheinlich auf die Teil- nahme an Veranstaltungen und Demonstrationen des Vereins DEM be- schränkt (vgl. Beschwerdebeilage 3), als niederschwellig zu qualifizieren und flüchtlingsrechtlich ebenfalls nicht relevant ist, dass es dem Beschwerdeführer somit nicht gelingt, die Flüchtlingseigen- schaft nachzuweisen oder zumindest glaubhaft zu machen, weshalb die Vorinstanz das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w:t>
      </w:r>
    </w:p>
    <w:p>
      <w:r>
        <w:t>E-8165/2025 Seite 9 dass sich der Vollzug der Wegweisung in Beachtung der massgeblichen völker- und landesrechtlichen Bestimmungen als zulässig erweist (Art. 83 Abs. 3 AIG), da nach den vorstehenden Erwägungen keine Hinweise auf eine flüchtlingsrechtlich relevante Verfolgung bestehen (Art. 5 Abs. 1 AsylG; Art. 33 Abs. 1 FK [SR 0.142.30]) und auch keine konkreten Anhalts- punkte für eine in der Heimat drohende menschenrechtswidrige Behand- lung (im Sinne von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 beziehungsweise Herkunfts- staat des Beschwerdeführers noch individuelle Gründe auf eine konkrete Gefährdung im Falle einer Rückkehr schliessen lassen, dass 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gemäss konstanter Praxis des Bundesverwaltungsgerichts nicht von einer Situation allgemeiner Gewalt oder von bürgerkriegsähnlichen Verhältnissen in der Türkei – auch nicht für Angehörige der kurdischen Ethnie – auszugehen ist (vgl. statt vieler: Urteil des BVGer E-1087/2024 vom 2. Mai 2025 E. 8.4.2 m.w.H.) dass der Beschwerdeführer aus der Provinz B._______ stammt, einer Re- gion, die vom Erdbeben im Frühjahr 2023 betroffen war, gemäss seinen Aussagen jedoch nicht davon auszugehen ist, dass er und seine Familie vom Erdbeben unmittelbar in Mitleidenschaft gezogen worden sind, dass der Beschwerdeführer über ein ausgeprägtes familiäres Netzwerk in der Türkei verfügt, auf das er bereits vor seiner Ausreise zurückgreifen konnte und fundierte Berufserfahrung vorweisen kann, dass er gemäss Aktenlage psychische Probleme geltend macht, jedoch nicht davon auszugehen ist, dass seine Rückkehr zu einer drastischen und lebensbedrohlichen Verschlechterung seines Gesundheitszustandes füh- ren würde, zumal psychische Beeinträchtigungen auch im Heimatstaat be- handelbar sind (vgl. Urteil des BVGer E-3991/2020 vom 6. Mai 2025 E. 9.3.5),</w:t>
      </w:r>
    </w:p>
    <w:p>
      <w:r>
        <w:t>E-8165/2025 Seite 10 dass sich der Vollzug der Wegweisung somit in allgemeiner, wie auch in individueller Hinsicht als zumutbar erweist, dass es dem Beschwerdeführer obliegt, sich die für die Rückkehr allenfalls benötigten Reisedokumente zu beschaffen (Art. 47 Abs. 1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dem Beschwerdeführer demnach die Kosten des Verfahrens – wel- che praxisgemäss auf Fr. 1’000.– zu bestimmen sind – aufzuerlegen sind (Art. 63 Abs. 1 VwVG; Art. 1–3 des Reglements vom 21. Februar 2008 über die Kosten und Entschädigungen vor dem Bundesverwaltungsgericht [VGKE, SR 173.320.2]), dass der in gleicher Höhe geleistete Kostenvorschuss zur Bezahlung der Verfahrenskosten zu verwenden ist.</w:t>
      </w:r>
    </w:p>
    <w:p>
      <w:r>
        <w:t>(Dispositiv nächste Seite)</w:t>
      </w:r>
    </w:p>
    <w:p>
      <w:r>
        <w:t>E-8165/2025 Seite 11 Demnach erkennt das Bundesverwaltungsgericht: 1. Die Beschwerde wird abgewiesen. 2. Die Verfahrenskosten von Fr. 1’000.– werden dem Beschwerdeführer auf- erlegt. Der in gleicher Höhe geleistete Kostenvorschuss wird zur Beglei- chung der Verfahrenskosten verwendet. 3. Dieses Urteil geht an den Beschwerdeführer, das SEM und die zuständige kantonale Behörde.</w:t>
      </w:r>
    </w:p>
    <w:p>
      <w:r>
        <w:t>Der Einzelrichter: Der Gerichtsschreiber:</w:t>
      </w:r>
    </w:p>
    <w:p>
      <w:r>
        <w:t>Mathias Lanz Lukas Rathgeber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