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E-8106/2010 vom 11. August 2011</w:t>
      </w:r>
    </w:p>
    <w:p>
      <w:r>
        <w:t>Bundesverwaltungsgericht, 2011-08-11, FR</w:t>
      </w:r>
    </w:p>
    <w:p>
      <w:r>
        <w:rPr>
          <w:b/>
        </w:rPr>
        <w:t xml:space="preserve">Quelle: </w:t>
      </w:r>
      <w:r>
        <w:t>https://mcp.opencaselaw.ch/entscheid/bvger_E-8106_2010</w:t>
      </w:r>
    </w:p>
    <w:p>
      <w:r>
        <w:t>FR: TAF E-8106/2010 du 11 août 2011</w:t>
      </w:r>
    </w:p>
    <w:p>
      <w:r>
        <w:t>IT: TAF E-8106/2010 del 11 agosto 2011</w:t>
      </w:r>
    </w:p>
    <w:p>
      <w:pPr>
        <w:pStyle w:val="Heading2"/>
      </w:pPr>
      <w:r>
        <w:t>Regeste</w:t>
      </w:r>
    </w:p>
    <w:p>
      <w:r>
        <w:t>Asile et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La procédure devant le Tribunal est régie par la PA, pour autant que la LTAF n'en dispose pas autrement (art. 37 LTAF).</w:t>
      </w:r>
    </w:p>
    <w:p>
      <w:r>
        <w:rPr>
          <w:b/>
        </w:rPr>
        <w:t>E. 1.4</w:t>
      </w:r>
    </w:p>
    <w:p>
      <w:r>
        <w:t>Les intéressés ont qualité pour recourir. Présenté dans la forme et le délai prescrits par la loi, leur recours est recevable (art. 48 al. 1 et 52 PA ; art.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en procédure administrative. La jurisprudence l'a cependant déduite de l'art. 66 PA, qui prévoit le droit de demander la révision des décisions, et de l'art. 29 al. 1 et 2 de la Constitution fédérale du 18 avril 1999 (cf. ATAF 2010/27 consid. 2.1 [1er parag.] p. 367, jurisp. et réf. citées).</w:t>
      </w:r>
    </w:p>
    <w:p>
      <w:r>
        <w:rPr>
          <w:b/>
        </w:rPr>
        <w:t>E. 2.2</w:t>
      </w:r>
    </w:p>
    <w:p>
      <w:r>
        <w:t>Une demande de réexamen ne constitue pas une voie de droit (ordinaire ou extraordinaire). Partant, l'ODM n'est tenu de s'en saisir que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dans l'hypothèse où le requérant se prévaut d'un changement notable de circonstances depuis la dernière décision au fond (cf. ATAF 2010/27 susmentionné consid. 2.1 [2ème parag.] p. 367s., jurisp. et réf. citées).</w:t>
      </w:r>
    </w:p>
    <w:p>
      <w:r>
        <w:rPr>
          <w:b/>
        </w:rPr>
        <w:t>E. 3</w:t>
      </w:r>
    </w:p>
    <w:p>
      <w:r>
        <w:t>En l'espèce, la dernière décision au fond, au sens défini ci-avant (cf. consid. 2.2. in fine), est celle prise par l'ODM, en date du 22 mai 2008, qui est entrée en force de chose de chose décidée, suite à l'arrêt d'irrecevabilité du Tribunal du 9 juillet 2008 (cf. let. B et D supra). Dans leur recours du 18 novembre 2010, concluant à l'annulation de la décision sur réexamen du 19 octobre 2010 et à l'obtention de l'admission provisoire en Suisse, les intéressés ont contesté le caractère raisonnablement exigible de l'exécution de leur renvoi en Géorgie, en faisant valoir, documents médicaux à l'appui (cf. let. E, F et H supra), une péjoration de leur état de santé survenue après le prononcé susvisé de l'ODM du 22 mai 2008. Dès lors que le motif de réexamen invoqué est ici nouveau, le Tribunal doit encore vérifier s'il est important, ou autrement dit, si la péjoration de l'état de santé alléguée par les recourants est suffisamment grave (cf. consid. 4.3 infra) au point de constituer une modification notable des circonstances (cf. consid. 2.2 supra) justifiant le réexamen de la décision d'exécution du renvoi du 22 mai 2008 et le prononcé de l'admission provisoire en Suisse.</w:t>
      </w:r>
    </w:p>
    <w:p>
      <w:r>
        <w:rPr>
          <w:b/>
        </w:rPr>
        <w:t>E. 4.1</w:t>
      </w:r>
    </w:p>
    <w:p>
      <w:r>
        <w:t>Aux termes de l'art. 44 al. 2 LAsi, si l'exécution du renvoi n'est pas possible, est illicite, ou ne peut être raisonnablement exigée, l'ODM règle les conditions de résidence conformément aux dispositions de la loi fédérale du 16 décembre 2005 sur les étrangers (LEtr, RS 142.20). Les conditions imposant l'octroi de l'admission provisoire en vertu de l'art. 83 LEtr (pour impossibilité, illicéité ou inexigibilité de l'exécution du renvoi) sont de nature alternative : dès qu'il existe un empêchement conforme à l'une ou l'autre de ces conditions légales, l'exécution du renvoi ne peut plus être ordonnée et dite admission doit être ordonnée (cf. Jurisprudence et informations de l'ancienne Commission suisse de recours en matière d'asile [JICRA] 2006 n° 6 consid. 4.2. ; JICRA 2006 n° 11 ; JICRA 2006 no 23 ; JICRA 2001 no 17 consid. 4d, qui est toujours d'actualité).</w:t>
      </w:r>
    </w:p>
    <w:p>
      <w:r>
        <w:rPr>
          <w:b/>
        </w:rPr>
        <w:t>E. 4.2</w:t>
      </w:r>
    </w:p>
    <w:p>
      <w:r>
        <w:t>En l'espèce, il y a lieu de vérifier si les problèmes de santé dont se sont prévalus les recourants dans le cadre de la présente procédure de réexamen rendent non raisonnablement exigible l'exécution de leur renvoi en Géorgie.</w:t>
      </w:r>
    </w:p>
    <w:p>
      <w:r>
        <w:rPr>
          <w:b/>
        </w:rPr>
        <w:t>E. 4.3.1</w:t>
      </w:r>
    </w:p>
    <w:p>
      <w:r>
        <w:t>Selon l'art. 83 al. 4 LEtr, une telle mesure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parce qu'elles ne pourraient plus recevoir les soins dont elles ont besoin ou qui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4.3.2</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 ; JICRA 2003 n° 24 consid. 5b p. 157 s. et doctrine citée). Cela étant,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précitée consid. 5b p. 158).</w:t>
      </w:r>
    </w:p>
    <w:p>
      <w:r>
        <w:rPr>
          <w:b/>
        </w:rPr>
        <w:t>E. 4.4.1</w:t>
      </w:r>
    </w:p>
    <w:p>
      <w:r>
        <w:t>En l'occurrence, il ressort du dossier que la recourante souffre de troubles psychiques importants qui se sont notablement péjorés depuis la fin mai 2008 malgré les traitements médicamenteux et psychothérapeutiques entrepris à partir des mois de juin, respectivement d'août 2008 (cf. supra let. C [dern. parag.], E et H [2ème parag.]). Dans son dernier certificat médical du 4 novembre 2010, le docteur F._______ a également mis en évidence un risque important de passage à l'acte suicidaire de sa patiente en cas de retour de cette dernière en Géorgie (cf. let. H supra, 2ème parag.). Le docteur E._______ a, de son côté, relevé que l'état de santé de B._______ s'était aggravé depuis l'arrêt du Tribunal du 9 juillet 2008 et a souligné qu'un renvoi de ce dernier en Géorgie l'exposait à un risque de passage à l'acte auto-agressif par geste suicidaire (cf. let. H supra, 3ème parag.).</w:t>
      </w:r>
    </w:p>
    <w:p>
      <w:r>
        <w:rPr>
          <w:b/>
        </w:rPr>
        <w:t>E. 4.4.2</w:t>
      </w:r>
    </w:p>
    <w:p>
      <w:r>
        <w:t>Force est donc de constater que les problèmes psychiques invoqués par les recourants à l'appui de leur demandes de reconsidération respectives du 23 septembre 2008 et de leur recours du 18 novembre 2010 sont graves et nécessitent impérativement des traitements de longue durée, sous peine de voir leur état de santé se péjorer durablement.</w:t>
      </w:r>
    </w:p>
    <w:p>
      <w:r>
        <w:rPr>
          <w:b/>
        </w:rPr>
        <w:t>E. 4.5.1</w:t>
      </w:r>
    </w:p>
    <w:p>
      <w:r>
        <w:t>Selon les informations à disposition du Tribunal, les médecins, en Géorgie, sont correctement formés, à tout le moins pour les traitements simples. Les infrastructures sont toutefois inadéquates, le matériel fait souvent défaut et le personnel qualifié manque en raison de rémunérations très faibles. Plus particulièrement, les traitements des maladies psychiques se limitent souvent à la fourniture de médicaments, à l'exclusion d'un suivi psychothérapeutique. En outre, les dépenses publiques consacrées à la santé sont insuffisantes et les programmes étatiques, insuffisamment financés, ne permettent pas de mettre à disposition l'intégralité des médicaments et instruments nécessaires. Bien que les régimes de soins de santé publics prévoient notamment la gratuité des traitements de base (primary health service) pour les patients vivant en dessous du seuil de la pauvreté, ceux-ci, y compris les plus démunis, doivent néanmoins financer en partie ou en totalité les frais de ces traitements, en particulier ceux relatifs à l'acquisition de médicaments. Peu de Géorgiens bénéficient par ailleurs d'une assurance-maladie privée. En moyenne, 75 à 80 % des frais sont supportés par le malade ou sa famille, les montants des aides et pensions en faveur des personnes démunies, invalides ou retraitées ne couvrant pas l'entier des soins. Un grand nombre de malades renoncent donc à se soigner, faute de moyens financiers suffisants, y compris pour les soins élémentaires. Certes, les personnes atteintes de maladies chroniques - y compris de troubles psychiques invalidants - reçoivent une modeste aide mensuelle, qui s'avère toutefois insuffisante pour assurer, en sus des traitements, des conditions d'existence dignes, étant encore rappelé qu'aucun soutien financier ou assurance spécifique n'existe pour les personnes souffrant de maladies psychiques (cf. arrêt du Tribunal D-7683/2006 du 21 avril 2009, consid. 3.4.1 et réf. cit., voir aussi Word Health Organisation [WHO], Georgia, Health System Performance assessment, 2009).</w:t>
      </w:r>
    </w:p>
    <w:p>
      <w:r>
        <w:rPr>
          <w:b/>
        </w:rPr>
        <w:t>E. 4.5.2</w:t>
      </w:r>
    </w:p>
    <w:p>
      <w:r>
        <w:t>Dans ces conditions, le Tribunal considère que les intéressés auront peu de chances de pouvoir bénéficier, à leur retour, des soins qui leurs sont indispensables. L'encadrement et les thérapies sont en effet d'une telle importance qu'il ne paraît pas assuré à suffisance que les recourants y auraient accès en Géorgie, non seulement par manque d'infrastructures adéquates, mais aussi faute de ressources financières suffisantes. Sur ce dernier point, il convient plus particulièrement de prendre en considération le fait qu'en raison de leur état de santé défaillant et de la situation économique précaire de la Géorgie, les intéressés seront très probablement dans l'incapacité d'y exercer une activité professionnelle leur permettant notamment de financer les traitements onéreux dont ils ont impérativement besoin. Compte tenu aussi de la disparition de l'époux de A._______, il apparaît de surcroît douteux que celle-ci et son fils puissent jouir du soutien suffisant de leurs proches en cas de retour en Géorgie, notamment pour financer les traitements précités.</w:t>
      </w:r>
    </w:p>
    <w:p>
      <w:r>
        <w:rPr>
          <w:b/>
        </w:rPr>
        <w:t>E. 4.6</w:t>
      </w:r>
    </w:p>
    <w:p>
      <w:r>
        <w:t>Vu ce qui précède, le Tribunal estime que les motifs de réexamen invoqués (cf. consid. 4.2 et 4.4.2 supra) représentent une modification notable des circonstances (cf. consid. 3 supra) rendant non raisonnablement exigible l'exécution du renvoi (cf. consid. 4.3 supra) de A._______ et de B._______ en Géorgie.</w:t>
      </w:r>
    </w:p>
    <w:p>
      <w:r>
        <w:rPr>
          <w:b/>
        </w:rPr>
        <w:t>E. 5</w:t>
      </w:r>
    </w:p>
    <w:p>
      <w:r>
        <w:t>Dès lors, le recours du 18 novembre 2010 doit être admis. La décision sur réexamen du 19 octobre 2010 ainsi que les chiffres 4 et 5 du dispositif du prononcé du 22 mai 2008, relatifs à l'exécution du renvoi, sont donc annulés. L'ODM est invité à régler les conditions de séjour des recourants conformément aux dispositions gouvernant l'admission provisoire.</w:t>
      </w:r>
    </w:p>
    <w:p>
      <w:r>
        <w:rPr>
          <w:b/>
        </w:rPr>
        <w:t>E. 6.1</w:t>
      </w:r>
    </w:p>
    <w:p>
      <w:r>
        <w:t>Les intéressés ayant eu gain de cause, n'ont pas à supporter les frais de procédure (art. 63 al. 1 et 2 PA). Leur demande d'assistance judiciaire partielle du 18 novembre 2010 (cf. let. H supra) devient par conséquent sans objet.</w:t>
      </w:r>
    </w:p>
    <w:p>
      <w:r>
        <w:rPr>
          <w:b/>
        </w:rPr>
        <w:t>E. 6.2</w:t>
      </w:r>
    </w:p>
    <w:p>
      <w:r>
        <w:t>En l'espèce, les recourants, défendus successivement par plusieurs mandataires professionnels, ont droit à des dépens pour les frais nécessaires causés par le litige (cf. art. 64 PA et 7 al. 1 du règlement du 21 février 2008 concernant les frais, dépens et indemnités fixés par le Tribunal administratif fédéral [FITAF, RS 173.320.2]). En l'absence de production d'un décompte de prestations (art. 14 al. 2 FITAF), ces dépens sont fixés à Fr. 1'000.- (cf. art. 8, 9 al. 1 et 10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