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E-8100/2025 vom 14. Oktober 2025</w:t>
      </w:r>
    </w:p>
    <w:p>
      <w:r>
        <w:t>Bundesverwaltungsgericht, 2025-10-14, DE</w:t>
      </w:r>
    </w:p>
    <w:p>
      <w:r>
        <w:rPr>
          <w:b/>
        </w:rPr>
        <w:t xml:space="preserve">Quelle: </w:t>
      </w:r>
      <w:r>
        <w:t>https://mcp.opencaselaw.ch/entscheid/bvger_E-8100_2025_d20251014</w:t>
      </w:r>
    </w:p>
    <w:p>
      <w:r>
        <w:t>FR: TAF E-8100/2025 du 14 octobre 2025</w:t>
      </w:r>
    </w:p>
    <w:p>
      <w:r>
        <w:t>IT: TAF E-8100/2025 del 14 ottobre 2025</w:t>
      </w:r>
    </w:p>
    <w:p>
      <w:pPr>
        <w:pStyle w:val="Heading2"/>
      </w:pPr>
      <w:r>
        <w:t>Regeste</w:t>
      </w:r>
    </w:p>
    <w:p>
      <w:r>
        <w:t>Vollzug der Wegweisung (beschleunigtes Verfahren) | Vollzug der Wegweisung (beschleunigtes Verfahren); Verfügung des SEM vom 14. Oktober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t>E-8100/2025 Seite 4</w:t>
      </w:r>
    </w:p>
    <w:p>
      <w:r>
        <w:rPr>
          <w:b/>
        </w:rPr>
        <w:t>E. 2</w:t>
      </w:r>
    </w:p>
    <w:p>
      <w:r>
        <w:t>Gegenstand des vorliegenden Beschwerdeverfahrens bilden die verfügte Wegweisung und deren Vollzug (vgl. Bst. F). Die Dispositivziffern 1 (Ver- neinung der Flüchtlingseigenschaft) und 2 (Ablehnung des Asylgesuchs) der Verfügung vom 14. Oktober 2025 sind mangels Anfechtung in Rechts- 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macht geltend, sie sei aufgrund ihres Alters ([…] Jahre) und ihrer Unterstützungsbedürftigkeit auf die Hilfe ihrer in der Schweiz lebenden Tochter (N […]) angewiesen. Dementsprechend be- stehe ein schützenswertes Abhängigkeitsverhältnis zu einer in der Schweiz lebenden Familienangehörigen und damit seien die Voraussetzungen von Art. 8 EMRK erfüllt. Weiter hielt sie fest, in einem vergleichbaren Fall (N […]) habe das SEM die Abhängigkeit einer 77-jährigen eritreischen Be- schwerdeführerin zur in der Schweiz lebenden Tochter anerkannt und die- ser in der Folge die vorläufige Aufnahme gewährt. Eine abweichende Be- urteilung des vorliegenden Falles würde daher den Grundsatz der Rechts- gleichheit verletzen.</w:t>
      </w:r>
    </w:p>
    <w:p>
      <w:r>
        <w:rPr>
          <w:b/>
        </w:rPr>
        <w:t>E. 5.3</w:t>
      </w:r>
    </w:p>
    <w:p>
      <w:r>
        <w:t>Der Schutz des Familienlebens im Sinne von Art. 8 EMRK bezieht sich in erster Linie auf die Kernfamilie. Ist – wie vorliegend – die Beziehung</w:t>
      </w:r>
    </w:p>
    <w:p>
      <w:r>
        <w:t>E-8100/2025 Seite 5 zwischen den Eltern und ihren volljährigen Kindern betroffen, muss ein Ab- hängigkeitsverhältnis dargetan werden, das über die normalen familiären Bindungen hinausgeht. Nur dann kommt Art. 8 EMRK zum Tragen (vgl. BGE 147 I 268 E. 1.2.3 m.w.H.). Die vorliegend geltend gemachten Unter- stützungsleistungen (Unterstützung im Haushalt, Begleitung zu Arzttermi- nen, Hilfe bei administrativen Angelegenheiten, emotionale und soziale Stabilisierung) reichen nicht aus, um ein Abhängigkeitsverhältnis im Sinne der Rechtsprechung zu begründen (vgl. BGE 120 Ib 257 E. 1e; BVGE 2008/47 E. 4.1.1 f.; Urteil des BVGer D-6242/2025 vom 16. Oktober 2025 E. 6.5 m.w.H.; siehe ferner auch Urteile des BGer 2C_598/2023 vom 2. Juli 2024 E. 5.5; 2C_1011/2022 vom 14. Februar 2023 E. 4.3). Die Beschwer- deführerin vermag denn auch aus dem von ihr angeführten Fall einer 77- jährigen eritreischen Beschwerdeführerin nichts zu ihren Gunsten abzulei- ten, zumal jene Beschwerdeführerin in Eritrea über kein soziales Netz mehr verfügte und gesundheitlich gravierender beeinträchtigt war als vorliegend die Beschwerdeführerin. Folglich liegt auch keine Verletzung des Rechts- gleichheitsgebots vor (vgl. BGE 136 V 231 E. 6.1, m.w.H.).</w:t>
      </w:r>
    </w:p>
    <w:p>
      <w:r>
        <w:rPr>
          <w:b/>
        </w:rPr>
        <w:t>E. 5.4</w:t>
      </w:r>
    </w:p>
    <w:p>
      <w:r>
        <w:t>Nach dem Gesagten kann sich die Beschwerdeführerin nicht auf Art. 8 EMRK oder einen daraus fliessenden Aufenthaltsanspruch berufen. Die Vorinstanz hat ihre Wegweisung somit zu Recht verfügt.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Vorliegend werden mit dem Wegweisungsvollzug keine völkerrechtli- chen Verpflichtungen verletzt (Art. 83 Abs. 3 AIG). Hinweise dafür, dass der Beschwerdeführerin nach ihrer Rückkehr im Heimatstaat Folter oder eine unmenschliche oder erniedrigende Strafe oder Behandlung droht, sind keine ersichtlich (vgl. Art. 25 Abs. 3 BV, Art. 3 des Übereinkommens vom</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Aufgrund ihres Alters droht der Beschwerdeführerin keine Einberu- fung in den Nationaldienst mehr (vgl. Referenzurteil des BVGer D-2311/2016 vom 17. August 2017 E. 12.4) weshalb der Vollzug vorliegend unter diesem Aspekt als zumutbar zu erachten ist.</w:t>
      </w:r>
    </w:p>
    <w:p>
      <w:r>
        <w:rPr>
          <w:b/>
        </w:rPr>
        <w:t>E. 6.3.3</w:t>
      </w:r>
    </w:p>
    <w:p>
      <w:r>
        <w:t>In Eritrea ist nicht von einem Krieg, Bürgerkrieg oder einer Situation allgemeiner Gewalt beziehungsweise einer generellen Unzumutbarkeit des Wegweisungsvollzugs auszugehen. Zwar ist die wirtschaftliche Lage nach wie vor schwierig, jedoch haben sich die Lebensbedingungen in jüngerer Zeit in einigen Bereichen auch verbessert, indem sich namentlich die me- dizinische Grundversorgung, die Ernährungssituation, der Zugang zu Was- 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 meinen Lage in Eritrea kann aber in Einzelfällen nach wie vor eine Exis- tenzbedrohung gegeben sein (vgl. Referenzurteil des BVGer D-2311/2016 E. 17; Urteile des BVGer E-5380/2025 vom 28. Juli 2025 E. 8.3.2 und E-620/2025 vom 14. Februar 2025 E. 8.3.3, je m.w.H.).</w:t>
      </w:r>
    </w:p>
    <w:p>
      <w:r>
        <w:rPr>
          <w:b/>
        </w:rPr>
        <w:t>E. 6.3.4</w:t>
      </w:r>
    </w:p>
    <w:p>
      <w:r>
        <w:t>Vorliegend ergeben sich aus den Akten keine individuellen Gründe oder besonderen Umstände, die auf eine solche Existenzbedrohung hin- weisen und den Wegweisungsvollzug als unzumutbar erscheinen liessen.</w:t>
      </w:r>
    </w:p>
    <w:p>
      <w:r>
        <w:t>E-8100/2025 Seite 7 Die Beschwerdeführerin hat ihr ganzes Leben in Eritrea verbracht, ist ab- gesehen von ihren geltend gemachten altersbedingten Hör- und Sehprob- lemen gesund und verfügt – wie von der Vorinstanz zutreffend festgestellt – in ihrer Heimat über ein eigenes Haus und mit ihren Kindern, Verwandten und Bekannten auch über ein soziales Beziehungsnetz (vgl. Verfügung des SEM vom 14. Oktober 2025 Ziff. III/2). In der Beschwerde wird nichts vor- gebracht, was diesbezüglich zu einer anderen Einschätzung führen könnte. Der Wegweisungsvollzug ist demnach als zumutbar zu erachten.</w:t>
      </w:r>
    </w:p>
    <w:p>
      <w:r>
        <w:rPr>
          <w:b/>
        </w:rPr>
        <w:t>E. 6.4</w:t>
      </w:r>
    </w:p>
    <w:p>
      <w:r>
        <w:t>Die Möglichkeit der freiwilligen Rückkehr steht praxisgemäss der Fest- stellung der Unmöglichkeit des Wegweisungsvollzugs im Sinne von Art. 83 Abs. 2 AIG entgegen (BVGE 2018 VI/4 E. 6.3). Daher obliegt es der Be- 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1 - 4 AIG). 7. Aus diesen Erwägungen ergibt sich, dass die angefochtene Verfügung Bundesrecht nicht verletzt, den rechtserheblichen Sachverhalt richtig so- wie vollständig feststellt und angemessen ist. Es besteht nach dem Gesag- ten somit keine Veranlassung zur Rückweisung der Sache an die Vor- instanz im Sinne des Eventualbegehrens, zumal sich die Vorinstanz im an- gefochtenen Entscheid auch mit der individuellen Situation der Beschwer- deführerin hinreichend auseinandergesetzt hat. Die Beschwerde ist abzu- weisen. 8. 8.1 Das mit der Beschwerde gestellte Gesuch um Gewährung der unent- geltlichen Prozessführung ist abzuweisen, da die Begehren – wie sich aus den vorstehenden Erwägungen ergibt – aussichtlos waren (Art. 65 Abs. 1 VwVG). Der Antrag auf Befreiung von der Vorschusspflicht wird mit dem vorliegenden Entscheid in der Sache gegenstandslos. 8.2 Bei diesem Ausgang des Verfahrens sind die Kosten der Beschwerdeführerin aufzuerlegen (Art. 63 Abs. 1 VwVG) und auf</w:t>
      </w:r>
    </w:p>
    <w:p>
      <w:r>
        <w:t>E-8100/2025 Seite 8 insgesamt Fr. 1’000.– festzusetzen (Art. 1 - 3 des Reglements vom 21. Februar 2008 über die Kosten und Entschädigungen vor dem Bundes- verwaltungsgericht [VGKE, SR 173.320.2]).</w:t>
      </w:r>
    </w:p>
    <w:p>
      <w:r>
        <w:t>(Dispositiv nächste Seite)</w:t>
      </w:r>
    </w:p>
    <w:p>
      <w:r>
        <w:t>E-8100/2025 Seite 9</w:t>
      </w:r>
    </w:p>
    <w:p>
      <w:r>
        <w:rPr>
          <w:b/>
        </w:rPr>
        <w:t>E. 7</w:t>
      </w:r>
    </w:p>
    <w:p>
      <w:r>
        <w:t>Aus diesen Erwägungen ergibt sich, dass die angefochtene Verfügung Bundesrecht nicht verletzt, den rechtserheblichen Sachverhalt richtig sowie vollständig feststellt und angemessen ist. Es besteht nach dem Gesagten somit keine Veranlassung zur Rückweisung der Sache an die Vor-instanz im Sinne des Eventualbegehrens, zumal sich die Vorinstanz im angefochtenen Entscheid auch mit der individuellen Situation der Beschwerdeführerin hinreichend auseinandergesetzt hat. Die Beschwerde ist abzuweisen.</w:t>
      </w:r>
    </w:p>
    <w:p>
      <w:r>
        <w:rPr>
          <w:b/>
        </w:rPr>
        <w:t>E. 8.1</w:t>
      </w:r>
    </w:p>
    <w:p>
      <w:r>
        <w:t>Das mit der Beschwerde gestellte Gesuch um Gewährung der unentgeltlichen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8.2</w:t>
      </w:r>
    </w:p>
    <w:p>
      <w:r>
        <w:t>Bei diesem Ausgang des Verfahrens sind die Kosten der Beschwerdeführerin aufzuerlegen (Art. 63 Abs. 1 VwVG) und auf insgesamt Fr. 1'000.- festzusetzen (Art. 1 - 3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w:t>
      </w:r>
    </w:p>
    <w:p>
      <w:r>
        <w:t>E-8100/2025 Seite 6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 Auch verstösst der Wegweisungsvollzug wie erwähnt nicht ge- gen das Recht auf Achtung des Familienlebens (Art. 8 EMRK; vgl. vorher- gehend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