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E-8085/2025 vom 19. November 2025</w:t>
      </w:r>
    </w:p>
    <w:p>
      <w:r>
        <w:t>Bundesverwaltungsgericht, 2025-11-19, FR</w:t>
      </w:r>
    </w:p>
    <w:p>
      <w:r>
        <w:rPr>
          <w:b/>
        </w:rPr>
        <w:t xml:space="preserve">Quelle: </w:t>
      </w:r>
      <w:r>
        <w:t>https://mcp.opencaselaw.ch/entscheid/bvger_E-8085_2025</w:t>
      </w:r>
    </w:p>
    <w:p>
      <w:r>
        <w:t>FR: TAF E-8085/2025 du 19 novembre 2025</w:t>
      </w:r>
    </w:p>
    <w:p>
      <w:r>
        <w:t>IT: TAF E-8085/2025 del 19 novembre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2.1</w:t>
      </w:r>
    </w:p>
    <w:p>
      <w:r>
        <w:t>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La jurisprudence a en outre déduit de l'art. 29 al. 2 Cst., garantissant le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2.1.2</w:t>
      </w:r>
    </w:p>
    <w:p>
      <w:r>
        <w:t>Au moment de statuer, le SEM disposait des explications de B._______ et A._______ relatives à leur état de santé et à celui de leurs enfants, ainsi que de rapports médicaux concernant la fausse couche subie par l'intéressée. Nantie de ces informations, l'autorité intimée a retenu que les affections des recourants n'étaient pas suffisamment graves ou spécifiques pour s'opposer à un retour en Grèce, où ils auraient au demeurant accès à des soins adéquats dans les mêmes circonstances que les ressortissants de ce pays. Force est ainsi d'admettre que le SEM a motivé sa décision et pris en compte les éléments médicaux dont il disposait alors, lesquels, selon lui, ne laissaient apparaître aucun indice de troubles susceptibles de faire obstacle au renvoi des intéressés en Grèce. Partant, l'autorité intimée était fondée à statuer sans attendre le résultat d'éventuels examens médicaux ni, a fortiori, en ordonner. Les recourants contestent en réalité le bien-fondé de la décision querellée, ce qui relève du fond. Les questions de la licéité et de l'exigibilité de leur renvoi, en lien avec leur état de santé seront examinées plus loin. Par ailleurs, le SEM a statué sur la base des faits allégués par les intéressés et s'est prononcé dans sa motivation sur ceux qui apparaissaient pertinents. A cet égard,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Tribunal F-1532/2022 du 8 avril 2022 consid. 3.3.1 et jurisp. cit. ). Le SEM s'est en outre livré à un examen suffisamment individualisé du cas, quoi qu'en disent les intéressés.</w:t>
      </w:r>
    </w:p>
    <w:p>
      <w:r>
        <w:rPr>
          <w:b/>
        </w:rPr>
        <w:t>E. 2.1.3</w:t>
      </w:r>
    </w:p>
    <w:p>
      <w:r>
        <w:t>Sur le vu de ce qui précède, les griefs formels soulevés par les recourants sont infondés et doivent être écartés.</w:t>
      </w:r>
    </w:p>
    <w:p>
      <w:r>
        <w:rPr>
          <w:b/>
        </w:rPr>
        <w:t>E. 3.1</w:t>
      </w:r>
    </w:p>
    <w:p>
      <w:r>
        <w:t>La décision attaquée étant une décision de non-entrée en matière, l'objet du litige ne peut porter que sur le bien-fondé de cette décision (cf. ATAF 2009/54 consid. 1.3.3), en l'espèce fondée sur l'art. 31a al. 1 let. a LAsi.</w:t>
      </w:r>
    </w:p>
    <w:p>
      <w:r>
        <w:rPr>
          <w:b/>
        </w:rPr>
        <w:t>E. 3.2</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3.3</w:t>
      </w:r>
    </w:p>
    <w:p>
      <w:r>
        <w:t>En l'occurrence, la Grèce a été désignée comme un Etat tiers sûr, à l'instar de tous les Etats de l'UE et de l'AELE. Conformément à l'art. 31a al. 1 let. a LAsi, la possibilité pour les recourants de retourner dans l'Etat tiers en cause présuppose que leur réadmission par cet Etat soit garantie (cf. FF 2002 6359, spéc. 6399). En l'occurrence, cette condition est réalisée, les autorités grecques ayant donné leur accord, le 21 septembre 2025, à la réadmission sur leur territoire des intéressés, qui y bénéficient du statut de réfugié et de titres de séjour en cours de validité.</w:t>
      </w:r>
    </w:p>
    <w:p>
      <w:r>
        <w:rPr>
          <w:b/>
        </w:rPr>
        <w:t>E. 3.4</w:t>
      </w:r>
    </w:p>
    <w:p>
      <w:r>
        <w:t>Par ailleurs, les recourants n'ont pas rendu crédible, ni même allégué, que les autorités grecques failliraient à leurs obligations en les renvoyant dans leur pays d'origine, au mépris de la protection internationale qu'elles leur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w:t>
      </w:r>
    </w:p>
    <w:p>
      <w:r>
        <w:rPr>
          <w:b/>
        </w:rPr>
        <w:t>E. 3.5</w:t>
      </w:r>
    </w:p>
    <w:p>
      <w:r>
        <w:t>Aucune exception à la règle générale du renvoi prévue à l'art. 44 LAsi n'est réalisée en l'espèce (cf. art. 32 de l'ordonnance 1 sur l'asile du 11 août 1999 [OA 1, RS 142.311]) ; le renvoi des intéressés est dès lors confirmé.</w:t>
      </w:r>
    </w:p>
    <w:p>
      <w:r>
        <w:rPr>
          <w:b/>
        </w:rPr>
        <w:t>E. 3.6</w:t>
      </w:r>
    </w:p>
    <w:p>
      <w:r>
        <w:t>Dans ces circonstances,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des recourants et a prononcé leur renvoi de Suisse.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E-3427/2021 et E-3431/2021 [causes jointes] du 28 mars 2022),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4.5.3</w:t>
      </w:r>
    </w:p>
    <w:p>
      <w:r>
        <w:t>Dans le cas particulier, les recourants ne démontrent pas que, durant leur séjour en Grèce en tant que réfugiés, il se sont trouvés dans une situation de dénuement matériel extrême incompatible avec la dignité humaine. En outre, ils n'ont pas démontré avoir épuisé les possibilités d'obtenir de l'aide dans ce pays ; en tout état de cause, ils n'en ont pas eu le temps, dès lors qu'ils ont quitté le pays le lendemain de leur sortie du centre d'accueil. De plus, l'allégation selon laquelle ils n'auraient reçu aucune information ou document relatif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B._______ a en outre expliqué n'avoir effectué aucune recherche à ce sujet sur Internet (cf. procès-verbal d'audition de B._______, R32). Il est surtout relevé que les intéressés, quoi qu'ils en disent, n'avaient manifestement aucune intention de tenter de s'intégrer en Grèce, dès lors qu'ils ont tous deux clairement déclaré avoir eu l'intention de rejoindre la Suisse dès leur départ d'Afghanistan (cf. idem, R35 et procès-verbal d'audition de A._______, R19).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intéressés ne soient pas en mesure d'y exercer une activité lucrative, quand bien même ils ne maîtriseraient pas le grec. A l'admettre, le fait que B._______ ait cherché un emploi de carrossier en ville de F._______ pendant son séjour dans le centre d'accueil ne saurait être considéré comme suffisant, considérant notamment que celui-ci bénéficie de plusieurs années d'expérience professionnelle en tant que mécanicien et qu'il a également travaillé dans la vente ainsi que, pendant son parcours migratoire, dans les domaines de la construction et de l'agriculture (cf. procès-verbal d'audition de B._______, R8 à 12). Rien n'indique non plus que A._______ ne serait pas en mesure de contribuer à l'entretien de la famille, fût-ce en assumant une activité à temps partiel. Quoi qu'ils en disent, les recourants n'apparaissent ainsi pas dénués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leur parcours, et contrairement à ce qu'ils soutiennent, rien n'indique que les recourants seraient incapables de solliciter les prestations sociales auxquelles ils ont droit à leur retour en Grèce. L'explication des recourants selon laquelle le dénuement dans lequel ils se seraient retrouvés après leur expulsion du camp ne leur aurait laissé d'autre choix que de quitter le pays n'est pas étayée. Elle est au demeurant douteuse, considérant notamment qu'ils ont indiqué avoir dépensé environ 11'000 dollars pour financer leur voyage entre l'Afghanistan et la Grèce, soit une somme considérable dans le contexte afghan, ce qui suggère qu'ils n'étaient pas totalement démunis à leur arrivée dans ce pays. B._______ a expliqué avoir emprunté cet argent à des membres de sa famille, à des amis et à son frère, lequel lui aurait encore envoyé de l'argent pour permettre aux intéressés de rejoindre la France par avion. Cela démontre que ceux-ci n'étaient pas dépourvus de soutiens et de ressources (cf. procès-verbal d'audition de B._______, R27 et 36 à 38). Ils auraient d'ailleurs pu, si nécessaire, consacrer une partie de l'argent ainsi obtenu à leur entretien provisoire en Grèce, le temps d'entreprendre les premières démarches d'intégration. Cela dit, comme exposé, ils n'avaient manifestement pas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Les allégations des intéressés concernant l'insécurité qui aurait régné dans le camp de F._______ ou l'absence de structure éducative sur place ne sont pas pertinentes, dès lors qu'ils n'auront pas à y retourner et que leurs enfants, âgés respectivement de deux et un an, ne sont pas encore en âge d'être scolarisés. On relève encore, de manière générale, que les intéressés pourront, si nécessaire, compter sur la protection des autorités grecques.</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w:t>
      </w:r>
    </w:p>
    <w:p>
      <w:r>
        <w:rPr>
          <w:b/>
        </w:rPr>
        <w:t>E. 4.7</w:t>
      </w:r>
    </w:p>
    <w:p>
      <w:r>
        <w:t>Si certaines dispositions de la CEDEF sont considérées en doctrine comme directement applicables (cf. ATF 137 I 305 consid. 3.2 p. 318 et les références citées), tel n'est pas le cas de ses art. 2 et 6, qui constituent des normes programmatiques à l'attention du législateur national. A._______ ne saurait donc s'en prévaloir pour s'opposer à l'exécution de son renvoi en Grèce. Cela dit, elle n'a en rien démontré que cette mesure l'exposerait à des formes graves de discrimination, de violence ou d'exploitation en raison de sa qualité de femme.</w:t>
      </w:r>
    </w:p>
    <w:p>
      <w:r>
        <w:rPr>
          <w:b/>
        </w:rPr>
        <w:t>E. 4.8</w:t>
      </w:r>
    </w:p>
    <w:p>
      <w:r>
        <w:t>Les intéressés seront renvoyés en Grèce ensemble. C'est donc en vain qu'ils se prévalent de l'art. 8 CEDH, garantissant le droit au respect de la vie privée et familiale, pour s'opposer à cette mesure.</w:t>
      </w:r>
    </w:p>
    <w:p>
      <w:r>
        <w:rPr>
          <w:b/>
        </w:rPr>
        <w:t>E. 4.9</w:t>
      </w:r>
    </w:p>
    <w:p>
      <w:r>
        <w:t>Enfin, c'est également en vain que les intéressés invoquent une violation de l'art. 14 Conv. torture, disposition qui concerne le droit des victimes d'actes de torture à obtenir réparation ou indemnisation, laquelle ne trouve pas à s'appliquer en l'espèce (cf. not. arrêt du Tribunal E-1331/2023 du 6 janvier 2025 consid. 7.9 et les réf. cit.).</w:t>
      </w:r>
    </w:p>
    <w:p>
      <w:r>
        <w:rPr>
          <w:b/>
        </w:rPr>
        <w:t>E. 4.10</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B._______ et A._______, respectivement âgés de (...) et (...) ans, sont jeunes. Par ailleurs, ils ont respectivement suivi douze et onze années de scolarité. Le premier bénéficie notamment d'une expérience professionnelle de plusieurs années acquise dans son pays d'origine, en tant que mécanicien, dans l'électronique automobile et dans la vente. Il a également travaillé dans la construction et l'agriculture au cours de son parcours migratoire.</w:t>
      </w:r>
    </w:p>
    <w:p>
      <w:r>
        <w:rPr>
          <w:b/>
        </w:rPr>
        <w:t>E. 5.3.2</w:t>
      </w:r>
    </w:p>
    <w:p>
      <w:r>
        <w:t>En outre, pour les mêmes raisons que celles développées précédemment, il ne ressort pas du dossier que les affections des recourants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se trouvent dans une situation médicale stable et ne suivent, selon les éléments au dossier, aucun traitement. En particulier, rien ne suggère que A._______ souffre d'un trouble psychique de nature à faire obstacle à un retour en Grèce. Ses éventuels problèmes oculaires, pour lesquels elle a déjà reçu des soins en Grèce, ainsi que ses maux de dos ou de tête, pour autant qu'ils persistent à ce jour, ne sont pas non plus déterminants. En outre, contrairement à ce que les intéressés soutiennent au stade du recours, aucun élément concret n'indique que l'état de santé physique et/ou psychique de la prénommée se soit péjoré depuis sa fausse couche, dont rien ne permet d'ailleurs d'affirmer qu'elle soit liée au stress subi en Grèce. Aucun élément du dossier ne suggère enfin que les enfants du couple, vu leur jeune âge, aient été durablement marqués par les conditions de vie dans le camp de F._______. Les recourants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Les recourants ont d'ailleurs pu bénéficier de consultations médicales à l'intérieur du camp de F._______ et de soins hospitaliers pendant leur séjour sur place, quand bien même la prise en charge médicale aurait été, selon eux, insuffisante.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5.3.3</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immédiatement après avoir obtenu leurs documents d'identité grecs et quitté le camp dans lequel ils étaient hébergés. Comme déjà dit, on ne saurait ainsi admettre qu'ils ont déployé tous les efforts et entrepris toutes les démarches nécessaires en vue de s'intégrer en Grèce et d'y faire valoir leurs droits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 C._______ et D._______, au sens de l'art. 3 CDE, commande principalement qu'ils restent dans le giron de leurs parents, avec lesquels ils seront renvoyés en Grèce, de sorte qu'il ne saurait faire obstacle à l'exécution du renvoi des prénommés. Quoi qu'en dise les recourants, l'intérêt de leurs enfants a ainsi dûment été pris en compte, étant encore rappelé que ceux-ci ne séjournent en Suisse que depuis quelques mois, de sorte que leur retour en Grèce ne saurait constituer un déracinement.</w:t>
      </w:r>
    </w:p>
    <w:p>
      <w:r>
        <w:rPr>
          <w:b/>
        </w:rPr>
        <w:t>E. 5.3.6</w:t>
      </w:r>
    </w:p>
    <w:p>
      <w:r>
        <w:t>Sur le vu de ce qui précède, rien n'indique que les recourants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w:t>
      </w:r>
    </w:p>
    <w:p>
      <w:r>
        <w:rPr>
          <w:b/>
        </w:rPr>
        <w:t>E. 5.4</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dans cet Etat.</w:t>
      </w:r>
    </w:p>
    <w:p>
      <w:r>
        <w:rPr>
          <w:b/>
        </w:rPr>
        <w:t>E. 7</w:t>
      </w:r>
    </w:p>
    <w:p>
      <w:r>
        <w:t>En conséquence, le recours est rejeté.</w:t>
      </w:r>
    </w:p>
    <w:p>
      <w:r>
        <w:rPr>
          <w:b/>
        </w:rPr>
        <w:t>E. 8</w:t>
      </w:r>
    </w:p>
    <w:p>
      <w:r>
        <w:t>La demande d'effet suspensif était d'emblée sans objet, et donc irrecevable, le recours ayant un tel effet (art. 42 LAsi) et celui-ci n'ayant pas été retiré.</w:t>
      </w:r>
    </w:p>
    <w:p>
      <w:r>
        <w:rPr>
          <w:b/>
        </w:rPr>
        <w:t>E. 9</w:t>
      </w:r>
    </w:p>
    <w:p>
      <w:r>
        <w:t>La demande de dispense d'une avance des frais de procédure devient sans objet avec le présent arrêt, dès lors qu'il est immédiatement statué sur le fond.</w:t>
      </w:r>
    </w:p>
    <w:p>
      <w:r>
        <w:rPr>
          <w:b/>
        </w:rPr>
        <w:t>E. 10</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n'étaient pas d'emblée vouées à l'échec et les intéressés peuvent être tenus pour indigents, de sorte que la demande d'assistance judiciaire partielle doit être admise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