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E-8071/2025 vom 29. Oktober 2025</w:t>
      </w:r>
    </w:p>
    <w:p>
      <w:r>
        <w:t>Bundesverwaltungsgericht, 2025-10-29, DE</w:t>
      </w:r>
    </w:p>
    <w:p>
      <w:r>
        <w:rPr>
          <w:b/>
        </w:rPr>
        <w:t xml:space="preserve">Quelle: </w:t>
      </w:r>
      <w:r>
        <w:t>https://mcp.opencaselaw.ch/entscheid/bvger_E-8071_2025</w:t>
      </w:r>
    </w:p>
    <w:p>
      <w:r>
        <w:t>FR: TAF E-8071/2025 du 29 octobre 2025</w:t>
      </w:r>
    </w:p>
    <w:p>
      <w:r>
        <w:t>IT: TAF E-8071/2025 del 29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Das vorliegende Verfahren wird aufgrund des engen sachlichen und persönlichen Zusammenhanges antragsgemäss mit demjenigen der volljährigen Tochter (E-[...]; N [...]) koordiniert behandelt.</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die Rückweisung der Sache an die Vorinstanz beantragt und damit begründet, das SEM habe den Sachverhalt betreffend die minderjährigen Kinder nicht rechtsgenüglich festgestellt und dabei insbesondere die Pflicht zur vorrangigen Berücksichtigung des Kindeswohls, gemäss Art. 3 Abs. 1 des Übereinkommens über die Rechte des Kindes (Kinderrechtskonvention, KRK; SR 0.107), verletzt.</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w:t>
      </w:r>
    </w:p>
    <w:p>
      <w:r>
        <w:rPr>
          <w:b/>
        </w:rPr>
        <w:t>E. 4.3</w:t>
      </w:r>
    </w:p>
    <w:p>
      <w:r>
        <w:t>Das SEM hat sich in der angefochtenen Verfügung mit der allgemeinen Situation von Personen mit Schutzstatus in Griechenland - auch der von Kindern - einlässlich auseinandergesetzt. Ausserdem hat es unter Bezugnahme auf die vorhandenen Akten und die Schilderungen der Beschwerdeführenden deren individuelle Situation, einschliesslich des Kindeswohls und ihres Gesundheitszustandes, rechtsgenüglich abgeklärt. Weiter wurde in der angefochtenen Verfügung eine Einzelfallprüfung vorgenommen und hinreichend nachvollziehbar aufgezeigt, von welchen Überlegungen die Vorinstanz sich leiten liess (vgl. angefochtene Verfügung S. 8 ff.). Dabei durfte das SEM sich auf die wesentlichen Gesichtspunkte beschränken (BGE 143 III 65 E. 5.2), was es vorliegend getan hat. So sind den vor-instanzlichen Erwägungen detaillierte Ausführungen zu der Situation und den Möglichkeiten der Beschwerdeführenden in Griechenland - die klarerweise auch die minderjährigen Kinder einschliessen - sowie der medizinischen Versorgung ebendort zu entnehmen. Dass die Beschwerdeführenden die Auffassung und Schlussfolgerungen des SEM nicht teilen, stellt keine unvollständige Sachverhaltsfeststellung dar, sondern betrifft die materielle Beurteilung der vorgebrachten Vollzugshindernisse.</w:t>
      </w:r>
    </w:p>
    <w:p>
      <w:r>
        <w:rPr>
          <w:b/>
        </w:rPr>
        <w:t>E. 4.4</w:t>
      </w:r>
    </w:p>
    <w:p>
      <w:r>
        <w:t>Die formellen Rügen erweisen sich nach dem Gesagten als unbegründet. Das eventualiter gestellte Rückweisungsbegehren ist daher abzuweisen.</w:t>
      </w:r>
    </w:p>
    <w:p>
      <w:r>
        <w:rPr>
          <w:b/>
        </w:rPr>
        <w:t>E. 5.1</w:t>
      </w:r>
    </w:p>
    <w:p>
      <w:r>
        <w:t>Die Vorinstanz begründete ihre Verfügung im Wesentlichen damit, die Beschwerdeführenden seien im sicheren Drittstaat Griechenland als Flüchtlinge anerkannt und Griechenland habe ihrer Rückübernahme zugestimmt. Sie könnten dorthin zurückkehren, ohne eine Rückschiebung in Verletzung des Non-Refoulement-Prinzips befürchten zu müssen. Es sei daher in Anwendung von Art. 31a Abs. 1 Bst. a AsylG nicht auf ihre Asylgesuche einzutreten. In seiner Verfügung führte das SEM mit ausführlichem Verweis auf die Praxis des Bundesverwaltungsgerichts (Referenzurteil E-3427/2021, E-3431/2021 vom 28. März 2022) aus, es könne weiterhin davon ausgegangen werden, dass der Vollzug der Wegweisung nach Griechenland für anerkannte Schutzberechtigte grundsätzlich zulässig und zumutbar sei. Für Familien mit Kindern sei der Vollzug der Wegweisung ebenfalls zumutbar, falls günstige Voraussetzungen oder Umstände vorlägen. Allein die Tatsache, dass sich die bisherige Integration als schwierig erwiesen habe, lasse den Vollzug der Wegweisung noch nicht als unzumutbar erscheinen. Es gehe aus den Akten nicht hervor, dass sie alles ihnen Zumutbare unternommen hätten, um in Griechenland zu ihren Rechten und den ihnen zustehenden Leistungen zu kommen, oder dass sie die ihnen noch zur Verfügung stehenden finanziellen Mittel eingesetzt hätten, um sich in Griechenland eine Zukunft aufzubauen. Vielmehr hätten sie ihren Angaben zufolge das Camp nicht verlassen, die Behörden nicht kontaktiert und kurze Zeit nach Erhalt der Reisedokumente Griechenland verlassen. Schutzberechtigte, welche in Griechenland nicht in der Lage seien, ihren Lebensunterhalt selbstständig zu bestreiten, könnten beim griechischen Staat das Garantierte Mindesteinkommen ( ; EEE) beantragen, wobei das EEE ein umfassendes Unterstützungskonzept sei, welches auf drei Grundpfeilern - finanzielle Einkommensunterstützung, soziale Dienstleistungen sowie berufliche Integration - beruhe. Der entsprechende Antrag könne bei einem Gemeindezentrum oder einem Migrant Integration Center (MIC) eingereicht werden, wobei die MIC weitere Unterstützungsleistungen anböten. Bis zur Genehmigung des Antrags auf das EEE, welche in der Regel innerhalb eines Monats erfolge und für jeweils sechs Monate gelte, hätten die Beschwerdeführenden gemäss der Richtlinie 2011/95/EU des Europäischen Parlaments und des Rates vom 13. Dezember 2011 (sogenannte Qualifikationsrichtlinie) Anspruch auf Unterstützungsleistungen. Diese könnten direkt bei den zuständigen Behörden - nötigenfalls auch auf dem Rechtsweg - eingefordert werden. Ausserdem stünden Schutzberechtigten in Griechenland ein weiteres Integrationsprojekt, HELIOS+, sowie zahlreiche Nicht-Regierungsorganisationen mit diversen Unterstützungsangeboten (beispielsweise die Organisation «Afghan Migrants &amp; Refugees Community in Greece» betreffend Unterstützung für afghanische Staatsangehörige) zur Verfügung. Soweit die Beschwerdeführenden gemäss Stellungnahme zum Entscheidentwurf vom HELIOS+-Programm keine Kenntnis gehabt hätten, sei deren Ausführungen nicht zu entnehmen, dass sie sich umfassend zu informieren versucht hätten. Angesichts des Bildungsstands und der Arbeitserfahrung des Beschwerdeführers seien grundsätzlich die Voraussetzungen gegeben, um in Griechenland eine Erwerbstätigkeit zu finden und die griechische Sprache zu erlernen. In Bezug auf die Kinder sei auf die bestehende Schulpflicht in Griechenland zu verweisen; zudem gälten die griechischen Behörden sowohl als schutzwillig als auch als schutzfähig, so dass sich die Beschwerdeführenden hinsichtlich allfälliger sexueller Belästigung oder Gewalt an die dortigen Strafverfolgungsbehörden zu richten hätten. Zudem ergebe sich aus ihren Aussagen, dass die Familie von Beginn an die Absicht gehabt habe, in die Schweiz zu gelangen, da sie überzeugt seien, dass die Kinder hier eine bessere Zukunft hätten. Dies begründe klar den Verdacht eines rechtsmissbräuchlichen Vorgehens. Trotz der Absicht in die Schweiz zu gelangen, hätten sie dennoch zunächst in Griechenland ein Asylgesuch gestellt. Dieses widersprüchliche Verhalten lasse erkennen, dass sie nie die ernsthafte Absicht gehabt hätten, sich in Griechenland eine Lebensgrundlage als anerkannte Flüchtlinge aufzubauen. Vielmehr sei davon auszugehen, dass die dortigen Asylgesuche lediglich vorgeschoben und strategisch genutzt worden sei, um anschliessend das eigentliche Ziel - die Einreise und das Stellen der Asylgesuche in der Schweiz - zu erreichen. Der medizinische Sachverhalt sei ausreichend erstellt, um die Zulässigkeit und Zumutbarkeit des Wegeweisungsvollzugs nach Griechenland prüfen zu können. Der Gesundheitszustand der Beschwerdeführenden würde sodann nicht darauf schliessen lassen, dass es sich bei ihnen um äusserst vulnerable Personen handle. Ohnehin könne davon ausgegangen werden, dass die Beschwerdeführenden in Griechenland als Schutzberechtigte eine adäquate medizinische Behandlung erhalten würden. Es sei ihnen daher zuzumuten, sich bei Bedarf in Griechenland selbständig, allenfalls mit Unterstützung örtlicher Hilfs- und Gesundheitsorganisationen, um eine ärztliche Betreuung zu bemühen. Ihren Aussagen sei im Übrigen zu entnehmen, dass sie in Griechenland keine ernsthaften Bemühungen unternommen hätten, um Zugang zu Gesundheitssystem zu erhalten. Insgesamt sei nicht davon auszugehen, dass ihre Erkrankungen in ihrer Schwere oder in den erforderlichen Behandlungen derart spezifisch seien, dass eine Überstellung nach Griechenland eine Verletzung von Art. 3 EMRK darstellen würde. Somit sei es den Beschwerdeführenden nicht gelungen, die in Art. 83 Abs. 5 AIG (SR 142.20) verankerte Legalvermutung umzustossen. Der Vollzug der Wegweisung nach Griechenland sei zulässig und zumutbar, weshalb der Antrag auf vorläufige Aufnahme in der Schweiz abzuweisen sei.</w:t>
      </w:r>
    </w:p>
    <w:p>
      <w:r>
        <w:rPr>
          <w:b/>
        </w:rPr>
        <w:t>E. 5.2</w:t>
      </w:r>
    </w:p>
    <w:p>
      <w:r>
        <w:t>Dem hielten die Beschwerdeführenden in ihrer Beschwerde, nebst der Wiederholung ihrer bisherigen Ausführungen, im Wesentlichen entgegen, bei einer Rückkehr nach Griechenland würden sie aufgrund der gravierenden Mängel im griechischen Asylsystem in eine existenzielle Notlage geraten, weshalb Art. 3 EMRK verletzt würde, was insbesondere für die minderjährigen Kinder verheerend wäre. Gemäss der Rechtsprechung des Bundesverwaltungsgerichts sei der Wegweisungsvollzug von Familien mit Kindern nur dann als zumutbar zu erachten, wenn im Einzelfall günstige Voraussetzungen oder Umstände vorlägen. Die Beschwerdeführenden hätten lediglich drei Monate in Griechenland verbracht, würden die griechische Sprache nicht beherrschen, seien in Griechenland keiner Erwerbstätigkeit nachgegangen und würden dort über kein soziales oder familiäres Netz dort. Entgegen der vorinstanzlichen Einschätzung handle es sich bei den Beschwerdeführenden entsprechend um äusserst vulnerable Personen, bei denen keine begünstigenden Umstände vorlägen. Das SEM verkenne die Situation in Griechenland auch insbesondere im Hinblick auf das Kindeswohl. Es handle sich um eine Familie mit fünf minderjährigen Kindern sowie einer erwachsenen Tochter, wobei bei allen auch gesundheitliche Probleme bestünden. Vor dem Hintergrund, dass sie wohl in Griechenland obdachlos geworden wären, hätte sich die Familie daher entschieden, ihren ursprünglichen Plan der Reise in die Schweiz anzutreten. Daher könne ihnen auch kein rechtsmissbräuchliches Vorgehen angelastet werden. Ferner sei anzumerken, dass die Existenz von Hilfsorganisationen in Griechenland noch nichts über deren Funktionieren aussage. Gemäss öffentlichen Quellen würden betroffenen Rückkehrern keine Informationen bereitgestellt. Zudem sei aus den öffentlichen Berichten zu schliessen, dass bei einer Rückkehr der Beschwerdeführenden keine begünstigenden Umstände vorlägen würden (Schweizerische Flüchtlingshilfe, SFH; Mitteilung vom 2.10.2025; Obdachlosigkeit, https://www.fluechtlingshilfe.ch/medienmitteilungen/verschaerfte-griechenland-rechtsprechung). Mit Verweis auf Berichte der Stiftung Pro Asyl bestehe sodann ein grundsätzlicher Mangel an Ressourcen sowie Kapazitäten und kein tatsächlicher Zugang zu Gesundheitsdiensten, Arbeitsmarkt und Wohnraum, zumal vorliegend insbesondere auch der Umstand zu berücksichtigen sei, dass es sich um eine Grossfamilie handle, was den Zugang zu Wohnraum entsprechend zusätzlich erschwere. Schliesslich würden zurückgewiesene Schutzberechtigte bei einer Rückkehr von der griechischen Polizei am Flughafen zur Feststellung ihrer Identität kurz festgehalten und in der Regel nach einigen Stunden freigelassen. Die griechische Polizei verfüge am Flughafen weiterhin über keine Dolmetscher oder Dolmetscherinnen für die Kommunikation mit Abgeschobenen, nicht einmal für Arabisch und Farsi. Schutzberechtigte, die aus anderen Ländern zurück nach Griechenland abgeschoben würden, würden von griechischen Behörden keinerlei Informationen erhalten, wohin sie sich in Bezug auf Unterbringungsmöglichkeiten, Unterstützung oder für behördliche Angelegenheiten wenden können. Damit sei der Wegweisungsvollzug nach Griechenland unzulässig und unzumutbar.</w:t>
      </w:r>
    </w:p>
    <w:p>
      <w:r>
        <w:rPr>
          <w:b/>
        </w:rPr>
        <w:t>E. 6.1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6.2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Beschwerdeführenden in Griechenland als Flüchtlinge anerkannt wurden und die griechischen Behörden ihrer Rückübernahme ausdrücklich zustimmten.</w:t>
      </w:r>
    </w:p>
    <w:p>
      <w:r>
        <w:rPr>
          <w:b/>
        </w:rPr>
        <w:t>E. 6.3</w:t>
      </w:r>
    </w:p>
    <w:p>
      <w:r>
        <w:t>Das SEM ist demnach zu Recht in Anwendung von Art. 31a Abs. 1 Bst. a AsylG auf die Asylgesuche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EMRK und Art. 3 FoK einer Weiterreise der Ausländerin oder des Ausländers in den Heimat-, Herkunfts- oder einen Drittstaat entgegenstehen (Art. 83 Abs. 3 AIG).</w:t>
      </w:r>
    </w:p>
    <w:p>
      <w:r>
        <w:rPr>
          <w:b/>
        </w:rPr>
        <w:t>E. 8.2.2</w:t>
      </w:r>
    </w:p>
    <w:p>
      <w:r>
        <w:t>Bei Griechenland handelt es sich um einen sicheren Drittstaat, in welchem die Beschwerdeführenden Schutz vor Rückschiebung im Sinne von Art. 5 Abs. 1 AsylG findet (vgl. Art. 6a Abs. 2 Bst. b AsylG). Das Land ist sodann Signatarstaat der EMRK, der FoK und der FK, des FK-Zusatzprotokolls vom 31. Januar 1967 sowie der KRK und kommt seinen diesbezüglichen völkerrechtlichen Verpflichtungen grundsätzlich nach. Zwar erkennt das Bundesverwaltungsgericht an, dass die Lebensbedingungen in Griechenland schwierig sind. Trotz gewisser Schwachstellen kann aber nicht von einem dysfunktionalen Aufnahmesystem gesprochen werden. Es existieren in Griechenland verschiedene Angebote, die Schutzberechtigten offenstehen, auch wenn die Kapazitäten kaum ausreichend sein dürften und Infrastrukturhilfen und Angebote bisher vor allem von internationalen Akteuren in Zusammenarbeit mit der lokalen Zivilgesellschaft erbracht und finanziert worden sind. Trotz schwieriger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(vgl. Urteil des BVGer D-2586/2025 vom 11. September 2025 E. 8.1 [als Referenzurteil publiziert]; vgl. jüngst auch Urteil des BVGer D-7316/2025 vom 2. Oktober 2025 E. 7.2.2).</w:t>
      </w:r>
    </w:p>
    <w:p>
      <w:r>
        <w:rPr>
          <w:b/>
        </w:rPr>
        <w:t>E. 8.2.3</w:t>
      </w:r>
    </w:p>
    <w:p>
      <w:r>
        <w:t>Angesichts der Tatsache, dass auf die Asylgesuche der Beschwerdeführenden in Anwendung von Art. 31a Abs. 1 Bst. a AsylG nicht eingetreten werden konnte, ist nicht von einer asylrechtlich erheblichen Gefährdung auszugehen und sind den Akten keine Hinweise auf eine Verletzung des in Art. 5 AsylG verankerten Prinzips des flüchtlingsrechtlichen Non-Refoulement zu entnehmen.</w:t>
      </w:r>
    </w:p>
    <w:p>
      <w:r>
        <w:rPr>
          <w:b/>
        </w:rPr>
        <w:t>E. 8.2.4</w:t>
      </w:r>
    </w:p>
    <w:p>
      <w:r>
        <w:t>Die Beschwerdeführenden wurden in Griechenland als Flüchtlinge anerkannt. Sie können sich dort somit - wie die Vorinstanz in ihrer Verfügung zu Recht aufgezeigt hat (s. angefochtene Verfügung S. 9) - auf die Garantien der Qualifikationsrichtlinie berufen (insbesondere die Regeln betreffend den Zugang zu Beschäftigung [Art. 26], zu Bildung [Art. 27], zu Sozialhilfeleistungen [Art. 29], zu medizinischer Versorgung [Art. 30] und zu Wohnraum [Art. 32]), auf die sich Griechenland als EU-Mitgliedstaat behaften lassen muss. Auch unter Berücksichtigung der teils schwierigen Lebensbedingungen in Griechenland ist nicht von einem «real risk» auszugehen, wonach die Beschwerdeführenden bei einer Rückkehr nach Griechenland einer menschenrechtswidrigen Behandlung ausgesetzt sein werden. Es obliegt ihnen, bei den zuständigen Behörden ihre Rechte geltend zu machen, nötigenfalls mithilfe einer der in Griechenland zahlreich vorhandenen Hilfsorganisationen. Es liegen nach dem Gesagten keine stichhaltigen Anhaltspunkte dafür vor, dass die Beschwerdeführenden bei einer Rückkehr nach Griechenland einer menschenunwürdigen oder erniedrigenden Behandlung ausgesetzt wären. Schliesslich ergeben sich aus den Akten auch keine Hinweise darauf, dass das Kindeswohl nach Art. 3 KRK der gemeinsamen Überstellung der Beschwerdeführenden entgegen-stehen könnte (vgl. BVGE 2015/30 E. 7.2 m.w.H.), zumal die minderjährigen Beschwerdeführenden, sich erst seit wenigen Monaten in der Schweiz aufhalten und gemeinsam mit ihren Eltern weggewiesen werden.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Gestützt auf Art. 83 Abs. 5 AIG in Verbindung mit Anhang 2 zu Art. 18 der Verordnung vom 11. August 1999 über den Vollzug der Weg- und Ausweisung sowie der Landesverweisung von ausländischen Personen (VVWAL; SR 142.281) besteht die Vermutung, dass eine Wegweisung nach Griechenland in der Regel zumutbar ist. Es obliegt der betroffenen Person, diese Vermutung umzustossen. Dazu hat sie ernsthafte Anhaltspunkte dafür vorzubringen, dass die Behörden im konkreten Fall das Völkerrecht verletzen, ihr nicht den notwendigen Schutz gewähren oder sie menschenunwürdigen Lebensumständen aussetzen respektive dass sie im Fall einer Rückkehr nach Griechenland dort aufgrund von individuellen Umständen sozialer, wirtschaftlicher oder gesundheitlicher Art in eine existenzielle Notlage geraten würde (vgl. Referenzurteil des BVGer E-3427/2021, E-3431/2021 vom 28. März 2022 E. 11.4). Die Legalvermutung der Zumutbarkeit des Vollzugs der Wegweisung gilt bezüglich Griechenlands grundsätzlich auch für vulnerable Personen, wie zum Beispiel Personen, die an gesundheitlichen Problemen leiden, welche nicht als schwerwiegende Erkrankung einzustufen sind (vgl. a.a.O. E. 11.5.1; bestätigt durch Urteil des BVGer D-2586/2025 vom 11. September 2025 E. 8.2 [als Referenzurteil publiziert]). Sind Familien mit Kindern betroffen, welche ebenfalls als vulnerable Personen bezeichnet werden können, erachtet das Bundesverwaltungsgericht den Vollzug der Wegweisung als zumutbar, falls günstige Voraussetzungen oder Umstände vorliegen. In jedem Fall sind im Rahmen der Abwägung sämtliche konkreten Umstände des Einzelfalls zu berücksichtigen, wie Alter, Gesundheitszustand, Ausbildung, Fremdsprachenkenntnisse und Berufserfahrung der Betroffenen, aber auch ob und inwieweit sie eigene, ihnen zumutbare Anstrengungen unternommen beziehungsweise bereits versucht haben, in Griechenland Hilfen in Anspruch zu nehmen. Allein die Tatsache, dass sich die bisherige Integration der betroffenen Personen in Griechenland als schwierig erwiesen hat, lässt den Vollzug der Wegweisung noch nicht als unzumutbar erscheinen. Entscheidend ist, ob die betroffenen Personen bei einer Rückkehr trotz ihnen zumutbarer Anstrengungen mit überwiegender Wahrscheinlichkeit in eine existenzielle Notlage geraten würden, die sie nicht aus eigener Kraft abwenden könnten (vgl. a.a.O. E. 11.5.2).</w:t>
      </w:r>
    </w:p>
    <w:p>
      <w:r>
        <w:rPr>
          <w:b/>
        </w:rPr>
        <w:t>E. 8.3.3</w:t>
      </w:r>
    </w:p>
    <w:p>
      <w:r>
        <w:t>Aufgrund der Aktenlage ist nicht davon auszugehen, dass es sich bei den Beschwerdeführenden um äusserst vulnerable Personen im Sinne der Rechtsprechung des Bundesverwaltungsgerichts handelt. Vielmehr gehören die Beschwerdeführenden als Familie mit minderjährigen Kindern in die Kategorie der vulnerablen Personen, bei denen die Legalvermutung der Zumutbarkeit des Vollzugs bei Vorliegen von günstigen Umständen greift. Die Vorinstanz zeigte in der angefochtenen Verfügung ausführlich und nachvollziehbar auf, weshalb sie unter Berücksichtigung der konkreten Umstände zur Erkenntnis gelangt ist, dass der Wegweisungsvollzug für die Familie zumutbar ist (s. angefochtene Verfügung S. 9 ff.). Zudem liess sie ebenfalls im Sinne der bundesverwaltungsgerichtlichen Rechtsprechung miteinfliessen, ob und inwieweit die Beschwerdeführenden eigene, ihnen zumutbare Anstrengungen unternommen beziehungsweise bereits versucht hatten, in Griechenland Hilfen in Anspruch zu nehmen oder die griechische Sprache zu erlernen. Die Beschwerdeführenden müssen sich dabei vorhalten lassen, dass sie Griechenland nur drei Monate nach der Schutzgewährung bereits wieder verlassen haben und in die Schweiz gereist sind. Dies steht im Widerspruch zu allfälligen langfristigen Verbesserungsbemühungen ihrer Situation in Griechenland. So auch der Umstand, wonach sie angegeben haben von vornherein in die Schweiz reisen zu wollen und mithin eine Integration in Griechenland entsprechend nicht angestrebt wurde. Es ist nicht davon auszugehen, dass die Beschwerdeführenden bei einer erneuten Rückkehr nach Griechenland trotz den von der Vor-instanz detailliert aufgezeigten und von ihnen zu erwartenden zumutbaren Anstrengungen (beispielsweise mit Blick auf Arbeit, Spracherlernung, allfällig notwendige finanzielle, soziale oder medizinische Leistungen) mit überwiegender Wahrscheinlichkeit in eine existenzielle Notlage geraten werden, die sie nicht aus eigener Kraft abwenden können. Mit ihren Ausführungen in der Beschwerde gelingt es ihnen nicht, die geltende Legalvermutung umzustossen. Inwieweit sie in Griechenland erfolglos eigene, ihnen zumutbare Anstrengungen unternommen beziehungsweise bereits versucht haben, in Griechenland Hilfen in Anspruch zu nehmen, wird in der Rechtsmitteleingabe weder substanziiert aufgezeigt noch belegt. Zwar dürften sie bei einer Rückkehr nach Griechenland mit gewissen Herausforderungen im Alltag konfrontiert sein; diese erscheinen bei zumutbarer Eigeninitiative jedoch nicht unüberwindbar. Es ist erneut darauf hinzuweisen, dass sie sich als anerkannte Flüchtlinge in Griechenland auf die Qualifikationsrichtlinie berufen können. Auch ist festzuhalten, dass die Nichtregierungsorganisationen in Griechenland von verschiedenen Akteuren (wie etwa der Europäischen Union) gerade finanziert werden, um staatliche Angebote zu ergänzen (vgl. Referenzurteil des BVGer E-3427/2021, E-3431/2021 vom 28. März 2022 E. 9). Es ist den Beschwerdeführenden zuzumuten, sich bei Bedarf an die griechischen Behörden oder an karitative Organisationen zu wenden. Falls ihnen entsprechende Leistungen (Zugang zu medizinischer Versorgung etc.) verwehrt werden, haben sie die erforderliche Hilfe nötigenfalls auf dem Rechtsweg einzufordern, zumal es sich bei Griechenland um einen Rechtsstaat mit einem funktionierenden Justizsystem handelt. Sollten sie erneut unangemessenem Verhalten ausgesetzt sein, können sie an die zuständigen staatlichen Stellen gelangen; diese sind ohne Weiteres als schutzfähig und -willig zu erachten (vgl. Urteil des BVGer D-2287/2024 vom 26. April 2024 E. 9.4). Ausserdem ist davon auszugehen, dass sie - wie bereits während ihres vorherigen Aufenthalts in Griechenland - von Freunden oder Verwandten aus dem Ausland finanzielle Unterstützung erhalten können, sollte dies erforderlich sein.</w:t>
      </w:r>
    </w:p>
    <w:p>
      <w:r>
        <w:rPr>
          <w:b/>
        </w:rPr>
        <w:t>E. 8.3.4</w:t>
      </w:r>
    </w:p>
    <w:p>
      <w:r>
        <w:t>Sodann ist gemäss konstanter Praxis aus medizinischen Gründen nur dann auf eine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oder etwa Urteil des BVGer E-1899/2023 vom 13. April 2023 E. 7.3.4). Die gesundheitlichen Probleme der Beschwerdeführenden sind nicht von einer derartigen Schwere, dass sie der Zumutbarkeit des Wegweisungsvollzugs entgegenstehen. Die von der Rechtsprechung für die Unzumutbarkeit des Vollzugs geforderte hohe Schwelle ist nicht erreicht. Die Behandlung der allenfalls noch bestehenden gesundheitlichen Probleme der Beschwerdeführenden (u.a. Zahn-, Kopf-, Ohren- und Magenschmerzen sowie Schlafstörungen) ist aufgrund des dort erhaltenen Schutzstatus ebenso in Griechenland möglich (vgl. Urteil des BVGer D-7316/2025 vom 2. Oktober 2025 E. 7.3.2).</w:t>
      </w:r>
    </w:p>
    <w:p>
      <w:r>
        <w:rPr>
          <w:b/>
        </w:rPr>
        <w:t>E. 8.3.5</w:t>
      </w:r>
    </w:p>
    <w:p>
      <w:r>
        <w:t>Nach dem Gesagten erweist sich der Vollzug der Wegweisung auch als zumutbar.</w:t>
      </w:r>
    </w:p>
    <w:p>
      <w:r>
        <w:rPr>
          <w:b/>
        </w:rPr>
        <w:t>E. 8.4</w:t>
      </w:r>
    </w:p>
    <w:p>
      <w:r>
        <w:t>Der Vollzug der Wegweisung der Beschwerdeführenden erweist sich schliesslich auch als möglich, zumal die griechischen Behörden am 13. Juni 2025 der Rückübernahme der Beschwerdeführenden explizit zugestimmt haben und sie über eine bis zum (...) 2028 gültige Aufenthaltsbewilligung verfügen (vgl. Art. 83 Abs. 2 AIG), und es den Beschwerdeführenden obliegt, nötigenfalls bei der Beschaffung gültiger Reisepapiere mitzuwirken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Gesuch um Verzicht auf die Erhebung eines Kostenvorschusses gegenstandslos geworden.</w:t>
      </w:r>
    </w:p>
    <w:p>
      <w:r>
        <w:rPr>
          <w:b/>
        </w:rPr>
        <w:t>E. 10.2</w:t>
      </w:r>
    </w:p>
    <w:p>
      <w:r>
        <w:t>Das Gesuch um Gewährung der unentgeltlichen Prozessführung ist abzuweisen, da sich die Begehren entsprechend den vorstehenden Erwägungen von vornherein als aussichtslos im Sinne von Art. 65 Abs. 1 VwVG erwiesen haben.</w:t>
      </w:r>
    </w:p>
    <w:p>
      <w:r>
        <w:rPr>
          <w:b/>
        </w:rPr>
        <w:t>E. 10.3</w:t>
      </w:r>
    </w:p>
    <w:p>
      <w:r>
        <w:t>Bei diesem Ausgang des Verfahrens sind die Kosten den Beschwerdeführenden aufzuerlegen (Art. 63 Abs. 1 VwVG) und auf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