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E-794/2024 vom 17. Januar 2024</w:t>
      </w:r>
    </w:p>
    <w:p>
      <w:r>
        <w:t>Bundesverwaltungsgericht, 2024-01-17, DE</w:t>
      </w:r>
    </w:p>
    <w:p>
      <w:r>
        <w:rPr>
          <w:b/>
        </w:rPr>
        <w:t xml:space="preserve">Quelle: </w:t>
      </w:r>
      <w:r>
        <w:t>https://mcp.opencaselaw.ch/entscheid/bvger_E-794_2024_d20240117</w:t>
      </w:r>
    </w:p>
    <w:p>
      <w:r>
        <w:t>FR: TAF E-794/2024 du 17 janvier 2024</w:t>
      </w:r>
    </w:p>
    <w:p>
      <w:r>
        <w:t>IT: TAF E-794/2024 del 17 gennaio 2024</w:t>
      </w:r>
    </w:p>
    <w:p>
      <w:pPr>
        <w:pStyle w:val="Heading2"/>
      </w:pPr>
      <w:r>
        <w:t>Regeste</w:t>
      </w:r>
    </w:p>
    <w:p>
      <w:r>
        <w:t>Datenschutz | Berichtigung der Daten im Zentralen Migrationsinformationssystem (ZEMIS); Verfügung des SEM vom 17. Januar 2024</w:t>
      </w:r>
    </w:p>
    <w:p>
      <w:pPr>
        <w:pStyle w:val="Heading2"/>
      </w:pPr>
      <w:r>
        <w:t>Erwägungen</w:t>
      </w:r>
    </w:p>
    <w:p>
      <w:r>
        <w:rPr>
          <w:b/>
        </w:rPr>
        <w:t>E. 1.1</w:t>
      </w:r>
    </w:p>
    <w:p>
      <w:r>
        <w:t>Die vorliegende Beschwerde richtet sich sowohl gegen den Nichtein- tretensentscheid des SEM betreffend das Asylgesuch (Dublin-Verfahren) als auch gegen die Datenbereinigung im ZEMIS. Wie bereits mit Instrukti- onsverfügung vom 7. Februar 2024 mitgeteilt, wird das Beschwerdeverfah- ren betreffend ZEMIS-Datenbereinigung (E-794/2024) praxisgemäss ne- ben dem Beschwerdeverfahren bezüglich das Dublin-Verfahren (E-525/2024) separat geführt (vgl. BVGE 2018 VI/3). Aufgrund der Verfah- renskonstellation und des Prozessausgangs kann vorliegend jedoch über beide Verfahren in einem Urteil befunden werden.</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 soweit die ZEMIS- Berichtigung betreffend, steht gegen den Beschwerdeentscheid hingegen ein Rechtsmittelweg an das Schweizerische Bundesgericht offen.</w:t>
      </w:r>
    </w:p>
    <w:p>
      <w:r>
        <w:rPr>
          <w:b/>
        </w:rPr>
        <w:t>E. 1.3</w:t>
      </w:r>
    </w:p>
    <w:p>
      <w:r>
        <w:t>Das Verfahren richtet sich nach dem VwVG, dem VGG und dem BGG, soweit das AsylG nichts anderes bestimmt (Art. 37 VGG und Art. 6 AsylG).</w:t>
      </w:r>
    </w:p>
    <w:p>
      <w:r>
        <w:t>E-525/2024 / E-794/2024 Seite 6</w:t>
      </w:r>
    </w:p>
    <w:p>
      <w:r>
        <w:rPr>
          <w:b/>
        </w:rPr>
        <w:t>E. 1.4</w:t>
      </w:r>
    </w:p>
    <w:p>
      <w:r>
        <w:t>Der Beschwerdeführer ist als Verfügungsadressat zur Beschwerdefüh- rung legitimiert (Art. 105 AsylG i.V.m. Art. 37 VGG und Art. 48 Abs. 1 VwVG). Die Beschwerde ist sowohl hinsichtlich des Nichteintretensent- scheides betreffend das Asylgesuch wie auch hinsichtlich Datenbereini- gung im ZEMIS (Dispositivziffer 6 der angefochtenen Verfügung) frist- und formgerecht eingereicht (Art. 108 Abs. 3 AsylG und Art. 50 Abs. 1 VwVG; Art. 105 AsylG i.V.m. Art. 37 VGG und Art. 52 Abs. 1 VwVG). Auf die Be- schwerde ist einzutreten</w:t>
      </w:r>
    </w:p>
    <w:p>
      <w:r>
        <w:rPr>
          <w:b/>
        </w:rPr>
        <w:t>E. 2.1</w:t>
      </w:r>
    </w:p>
    <w:p>
      <w:r>
        <w:t>Mit asylrechtlicher Beschwerde kann die Verletzung von Bundesrecht (einschliesslich Missbrauch und Überschreiten des Ermessens) sowie die unrichtige oder unvollständige Feststellung des rechtserheblichen Sach- 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2.2</w:t>
      </w:r>
    </w:p>
    <w:p>
      <w:r>
        <w:t>Hinsichtlich der Datenbereinigung im ZEMIS (Datenschutz) entschei- det das Bundesverwaltungsgericht grundsätzlich mit uneingeschränkter Kognition. Es überprüft die angefochtene Verfügung auf Rechtsverletzun- gen – einschliesslich unrichtiger oder unvollständiger Feststellung des rechtserheblichen Sachverhalts und Rechtsfehlern bei der Ermessensaus- übung – sowie auf Angemessenheit hin (Art. 49 VwVG).</w:t>
      </w:r>
    </w:p>
    <w:p>
      <w:r>
        <w:rPr>
          <w:b/>
        </w:rPr>
        <w:t>E. 2.3</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(vgl. Urteil BGer 1C_214/2015 vom 6. November 2015 E. 2.2.2, BVGE 2021 II/1 E. 34.6.3 und 2009/57 E. 1.2, je m.w.H.).</w:t>
      </w:r>
    </w:p>
    <w:p>
      <w:r>
        <w:rPr>
          <w:b/>
        </w:rPr>
        <w:t>E. 3.1</w:t>
      </w:r>
    </w:p>
    <w:p>
      <w:r>
        <w:t>Bezüglich der auf Beschwerdeebene beantragten Rückweisung der Sache an die Vorinstanz fällt bei Durchsicht der Akten auf, dass der Be- schwerdeführer als unbegleiteter minderjähriger Asylsuchender zwar im Sinne von Art. 26 Abs. 3 AsylG befragt wurde (EB UMA), dass gemäss den Akten jedoch kein separates persönliches Gespräch gemäss Art. 5 Abs. 1 Dublin-III-VO mit ihm durchgeführt wurde.</w:t>
      </w:r>
    </w:p>
    <w:p>
      <w:r>
        <w:t>E-525/2024 / E-794/2024 Seite 7</w:t>
      </w:r>
    </w:p>
    <w:p>
      <w:r>
        <w:rPr>
          <w:b/>
        </w:rPr>
        <w:t>E. 3.2</w:t>
      </w:r>
    </w:p>
    <w:p>
      <w:r>
        <w:t>Das aus dem Anspruch auf rechtliches Gehör fliessende Recht auf vor- gängige Anhörung (Art. 29 VwVG) wird im Verfahren auf Bestimmung des nach Massgabe der Dublin-III-VO zuständigen Mitgliedstaates im Rahmen eines persönlichen Gesprächs nach Art. 5 Dublin-III-VO ausgeübt. Denn dieses dient nicht nur der Ermittlung des für die Zuständigkeitsbestimmung erheblichen Sachverhalts, sondern soll der antragstellenden Person die Möglichkeit geben, allfällige Einwände gegen die Zuständigkeit dieses Mit- gliedstaates als solche (sowie gegen den damit einhergehenden Nichtein- tretensentscheid der Schweizer Asylbehörden) und gegen die Überstellung dorthin vorzutragen. Das persönliche Gespräch gemäss Art. 5 Abs. 1 Dub- lin-III-VO ist grundsätzlich in Form einer persönlichen Befragung durchzu- führen, auf die unter Vorbehalt der in Art. 5 Abs. 2 Dublin-III-VO genannten Ausnahmetatbestände nicht verzichtet und welche nicht durch eine schrift- liche Stellungnahme ersetzt werden kann. Das Gespräch wird ausserdem zeitnah und vor dem Entscheid über die Überstellung geführt (Art. 5 Abs. 3 Dublin-III-VO). Ein Verzicht auf ein persönliches Gespräch, ohne dass ei- ner der in Art. 5 Abs. 2 Dublin-III-VO aufgeführten Tatbestände erfüllt wäre, ist rechtsprechungsgemäss als schwerwiegende Verletzung des rechtli- chen Gehörs zu werten (vgl. zum Ganzen Urteil BVGer F-4528/2022 vom 15. Dezember 2022 E. 3.1-3.3 m.w.H.; vgl. ferner Urteil EuGH vom 30. No- vember 2023, Rs. C-228/21, C-254/21, C-297/21, C-315/21 und C-328/21, § 103 ff.).</w:t>
      </w:r>
    </w:p>
    <w:p>
      <w:r>
        <w:rPr>
          <w:b/>
        </w:rPr>
        <w:t>E. 3.3</w:t>
      </w:r>
    </w:p>
    <w:p>
      <w:r>
        <w:t>Das SEM hielt in seiner Vernehmlassung fest, dass der Beschwerde- führer anlässlich der EB UMA zu seinem vorgebrachten Alter, zur schuli- schen Laufbahn, zur Familie, zu seinen Asylgründen, zu seinen Asylgesu- chen in Bulgarien und Kroatien sowie zu seinem Reiseweg von Afghanis- tan in die Schweiz befragt worden sei. Ferner sei ihm das rechtliche Gehör zur möglichen Zuständigkeit von Kroatien gewährt worden. Daher erfülle die EB UMA sämtliche Anforderungen an ein persönliches Gespräch ge- mäss Art. 5 Abs. 1 Dublin-III-VO.</w:t>
      </w:r>
    </w:p>
    <w:p>
      <w:r>
        <w:rPr>
          <w:b/>
        </w:rPr>
        <w:t>E. 3.4</w:t>
      </w:r>
    </w:p>
    <w:p>
      <w:r>
        <w:t>Die beiden Verfahrensschritte, die EB UMA sowie das Dublin-Ge- spräch, sind nicht gleichzusetzen; insbesondere stellt ein Dublin-Gespräch keine Erstbefragung im Rahmen der Vorbereitungsphase dar, sondern es handelt sich hierbei um ein persönliches Gespräch, das als rechtliches Ge- hör zu einer allfälligen Überstellung ausgestaltet ist (vgl. BVGE 2023 VI/2 E. 5.4 m.w.H.). Indes ist es nicht ausgeschlossen, dass das Dublin-Ge- spräch im Rahmen der ebenfalls in Form einer persönlichen Befragung durchzuführenden EB UMA stattfindet. Es gilt daher zu untersuchen, ob die</w:t>
      </w:r>
    </w:p>
    <w:p>
      <w:r>
        <w:t>E-525/2024 / E-794/2024 Seite 8 Vorinstanz vorliegend im Rahmen der EB UMA ein rechtsgenügliches Dub- lin-Gespräch im Sinne der vorangehenden Ausführungen durchgeführt hat.</w:t>
      </w:r>
    </w:p>
    <w:p>
      <w:r>
        <w:rPr>
          <w:b/>
        </w:rPr>
        <w:t>E. 3.5</w:t>
      </w:r>
    </w:p>
    <w:p>
      <w:r>
        <w:t>Der Beschwerdeführer wurde an der EB UMA damit konfrontiert, dass Bulgarien respektive Kroatien für sein Asylgesuch zuständig sein könnte und die Vorinstanz diesfalls nicht auf sein Asylgesuch eintreten und ihn nach Bulgarien beziehungsweise Kroatien überstellen würde. In diesem Zusammenhang erhielt er Gelegenheit, allfällige Gründe gegen eine Über- stellung in die genannten möglichen Zielländer, darunter auch medizini- sche Überstellungshindernisse, anzugeben (A16 Ziff. 8.01, 8.02 und 9.01). Ferner konnte er sich, wie dies anlässlich eines Dublin-Gesprächs üblich sein dürfte, auch zu seinem Reiseweg äussern (A16 Ziff. 5, insbes. Ziff. 5.02). Auch wenn ihm an der EB UMA der Grund für die von der Vor- instanz in Betracht gezogene Zuständigkeit eines anderen Staates für sein Asylverfahren (nämlich die mittels Eurodac-Einträgen belegte Einreichung von Asylgesuchen in diesen Staaten) nicht konkret dargelegt wurde, scheint der Beschwerdeführer den Grund für die mögliche Zuständigkeit aus dem Gesamtkontext verstanden zu haben, zumal er auf die Frage, was er zu den in Kroatien und Bulgarien eingereichten Asylgesuchen sagen könne, antwortete, dort seien ihm zwangsweise die Fingerabdrücke abge- nommen worden (A16 Ziff. 2.06). Unter diesen Umständen ist vorliegend von einem grundsätzlich rechtsgenüglichen Dublin-Gespräch im Rahmen der EB UMA auszugehen, wobei es zwecks effektiver Wahrnehmung des mit Art. 5 Dublin-III-VO beabsichtigten Äusserungsrechts wünschenswert wäre, wenn die Vorinstanz das persönliche Gespräch – falls nicht (wie be- züglich der medizinischen Zusatzfragen zur Altersabklärung) separat – zu- mindest in einem im Rahmen der EB UMA eigens dafür vorgesehenen, entsprechend benannten Kapitel durchführen würde.</w:t>
      </w:r>
    </w:p>
    <w:p>
      <w:r>
        <w:rPr>
          <w:b/>
        </w:rPr>
        <w:t>E. 3.6</w:t>
      </w:r>
    </w:p>
    <w:p>
      <w:r>
        <w:t>Nach dem Gesagten liegt keine Verletzung des rechtlichen Gehörs vor. Da auch sonst keine Veranlassung besteht, die angefochtene Verfügung aus formellen Gründen aufzuheben, ist der Antrag, das Verfahren sei an die Vorinstanz zurückzuweisen,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w:t>
      </w:r>
    </w:p>
    <w:p>
      <w:r>
        <w:t>E-525/2024 / E-794/2024 Seite 9 Prüfung des Asylgesuchs zuständig ist, tritt das SEM, nachdem der betref- fende Mitgliedstaat einer Überstellung oder Rücküberstellung – explizit oder stillschweigend – zugestimmt hat, auf das Asylgesuch grundsätzlich nicht ein (vgl. BVGE 2017 VI/5 E. 6.2 m.w.H.).</w:t>
      </w:r>
    </w:p>
    <w:p>
      <w:r>
        <w:rPr>
          <w:b/>
        </w:rPr>
        <w:t>E. 4.2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 Im Fall eines sogenannten Aufnahmeverfahrens (take charge) sind die in Kapitel III (Art. 8–15 Dublin-III-VO) genannten Kriterien in der dort aufge- führten Rangfolge (Prinzip der Hierarchie der Zuständigkeitskriterien, Art. 7 Abs. 1 Dublin-III-VO) anzuwenden, und es ist von der Situation im Zeit- punkt, in dem der Antragsteller erstmals einen Antrag in einem Mitglied- staat gestellt hat, auszugehen (Art. 7 Abs. 2 Dublin-III-VO). Im Rahmen ei- nes Wiederaufnahmeverfahrens (take back) findet demgegenüber grund- sätzlich keine (erneute) Zuständigkeitsprüfung nach dem Kapitel III statt (vgl. zum Ganzen BVGE 2017 VI/5 E. 6.2 und E.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konkretisiert</w:t>
      </w:r>
    </w:p>
    <w:p>
      <w:r>
        <w:t>E-525/2024 / E-794/2024 Seite 10 und das SEM kann das Asylgesuch gemäss dieser Bestimmung «aus hu- manitären Gründen» auch dann behandeln, wenn dafür gemäss Dublin-III- VO ein anderer Staat zuständig wäre. Liegen individuelle völkerrechtliche Überstellungshindernisse vor, ist der Selbsteintritt zwingend (BVGE 2015/9 E. 8.2.1).</w:t>
      </w:r>
    </w:p>
    <w:p>
      <w:r>
        <w:rPr>
          <w:b/>
        </w:rPr>
        <w:t>E. 4.5</w:t>
      </w:r>
    </w:p>
    <w:p>
      <w:r>
        <w:t>Von einem Wiederaufnahmeverfahren ausgenommen sind unbeglei- tete Minderjährige (vgl. FILZWIESER/SPRUNG, Dublin-III-VO, 2014, Kap. 15 f. zu Art. 8 m.w.H.). In einem solchen Fall gelangt Art. 8 Abs. 4 Dublin-III-VO zur Anwendung, wonach derjenige Staat zuständig ist, in wel- chem die unbegleitete minderjährige Person einen Antrag auf internationa- len Schutz gestellt hat. Als Minderjähriger gilt gemäss Art. 2 Bst. i Dublin- III-VO sowie Art. 1a Bst. d AsylV 1 ein Drittstaatsangehöriger unter 18 Jah- ren.</w:t>
      </w:r>
    </w:p>
    <w:p>
      <w:r>
        <w:rPr>
          <w:b/>
        </w:rPr>
        <w:t>E. 5.1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den Bestimmungen des totalrevidierten Datenschutzgesetzes vom 25. September 2020 (DSG [SR 235.1], in Kraft seit dem 1. September 2023, welches gemäss Art. 70 DSG für vorliegendes Verfahren gilt) und des VwVG. Da die für Beschwerdeverfahren betreffend Datenänderung im ZEMIS wesentlichen Bestimmungen inhaltlich gleichgeblieben sind, kann auch unter der Geltung des revidierten DSG auf die bisherige Rechtspre- chung verwiesen werden.</w:t>
      </w:r>
    </w:p>
    <w:p>
      <w:r>
        <w:rPr>
          <w:b/>
        </w:rPr>
        <w:t>E. 5.2</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Auf die Berichtigung besteht in einem solchen Fall ein absoluter und un- eingeschränkter Anspruch (vgl. BVGE 2018 VI/3 E. 3.2). Die ZEMIS-</w:t>
      </w:r>
    </w:p>
    <w:p>
      <w:r>
        <w:t>E-525/2024 / E-794/2024 Seite 11 Verordnung sieht zudem in ihrem Art. 19 Abs. 3 ausdrücklich vor, dass un- richtige Daten von Amtes wegen zu berichtigen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zum Ganzen BVGE 2018 VI/3 E. 3.3 m.w.H.).</w:t>
      </w:r>
    </w:p>
    <w:p>
      <w:r>
        <w:rPr>
          <w:b/>
        </w:rPr>
        <w:t>E. 5.4</w:t>
      </w:r>
    </w:p>
    <w:p>
      <w:r>
        <w:t>Kann bei einer verlangten oder von Amtes wegen beabsichtigten Be- 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 öffentlicher Aufgaben notwendigerweise bearbeitet werden. Dies gilt na- mentlich auch für im ZEMIS erfasste Namen und Geburtsdaten. In solchen Fällen überwiegt das öffentliche Interesse an der Bearbeitung möglicher- weise unzutreffender Daten das Interesse an deren Richtigkeit. Unter die- sen Umständen sieht Art. 41 Abs. 4 DSG die Anbringung eines Bestrei- 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 Urteil BVGer E-3182/2021 vom</w:t>
      </w:r>
    </w:p>
    <w:p>
      <w:r>
        <w:rPr>
          <w:b/>
        </w:rPr>
        <w:t>E. 6</w:t>
      </w:r>
    </w:p>
    <w:p>
      <w:r>
        <w:t>Oktober 2022 E. 4.4).</w:t>
      </w:r>
    </w:p>
    <w:p>
      <w:r>
        <w:rPr>
          <w:b/>
        </w:rPr>
        <w:t>E. 6.1</w:t>
      </w:r>
    </w:p>
    <w:p>
      <w:r>
        <w:t>Zur Begründung der angefochtenen Verfügung erwog das SEM im We- sentlichen, die Ausführungen des Beschwerdeführers zur geltend gemach- ten Minderjährigkeit – respektive zu seinem angegebenen Geburtsdatum</w:t>
      </w:r>
    </w:p>
    <w:p>
      <w:r>
        <w:t>E-525/2024 / E-794/2024 Seite 12 ([…] 2007) – würden nicht überzeugen. So will er einerseits seinen Ge- burtstag in Afghanistan stets gefeiert haben und das Datum kennen; an- derseits sei ihm sein Geburtsdatum im afghanischen Kalender nicht ver- traut, sondern nur im europäischen Kalender. Auch seien seine Angaben zu seiner schulischen Laufbahn in Afghanistan vage und mit dem von ihm angegebenen Alter nicht vereinbar. Die Behauptung, wonach das Geburts- datum, mit dem er in Bulgarien registriert sei ([…] 2006 [A14]), auf einen Fehler des Dolmetschers zurückzuführen sei, sei nicht überzeugend, son- dern eine Schutzbehauptung. In Kroatien sei als Geburtsdatum der […] 2007 (A33) registriert; dies widerspreche seiner Aussage, er habe bei allen Behörden das gleiche Datum angegeben, zumal er bei seiner Einreise in die Schweiz (an der Grenze) den […] 2007 als Geburtsdatum angegeben habe. Das SEM hielt weiter fest, dass der Beschwerdeführer über keine Identi- tätspapiere verfüge; seine Tazkira habe er eigenen Angaben zufolge auf dem Weg nach Griechenland verloren. Der eingebrachte Impfausweis liege weder im Original vor noch verfüge er über Sicherheitsmerkmale. Die Al- tersanalyse habe sodann ergeben, dass das zu berücksichtigende Min- destalter bei 19 Jahren liege. Zusammenfassend gehe das SEM daher davon aus, der Beschwerdefüh- rer sei volljährig.</w:t>
      </w:r>
    </w:p>
    <w:p>
      <w:r>
        <w:rPr>
          <w:b/>
        </w:rPr>
        <w:t>E. 6.2</w:t>
      </w:r>
    </w:p>
    <w:p>
      <w:r>
        <w:t>In seiner Beschwerde hielt der Beschwerdeführer diesbezüglich fest, er sei mit der Anpassung seines Geburtsdatums im ZEMIS nicht einver- standen. Die radiologische Untersuchung habe gemäss dem Altersgutach- ten ein durchschnittliches Alter von 17.(…) bis 23.(…) Jahren ergeben. Folglich könne aufgrund dieser Altersspanne die Minderjährigkeit des Be- schwerdeführers nicht ausgeschlossen werden. Sodann seien, so der Be- schwerdeführer in seiner Stellungnahme vom 13. Dezember 2023, seine Ausführungen zu seinem Alter in Bezug auf seine Schulzeit nicht wider- sprüchlich. Er habe als (…)-Jähriger die Schule begonnen, diese nach acht Jahren im Jahr 2022 «als fast (…)-Jähriger («am Ende meines […] Lebens- jahres») beendet» und daraufhin Afghanistan verlassen. Anschliessend sei er beinahe ein ganzes Jahr unterwegs gewesen; dass er (…) alt sei, sei daher plausibel.</w:t>
      </w:r>
    </w:p>
    <w:p>
      <w:r>
        <w:rPr>
          <w:b/>
        </w:rPr>
        <w:t>E. 6.3</w:t>
      </w:r>
    </w:p>
    <w:p>
      <w:r>
        <w:t>Eine geltend gemachte Minderjährigkeit ist von der asylsuchenden Per- son zu beweisen, soweit ihr ein Beweis möglich ist, und andernfalls we- nigstens glaubhaft zu machen, da sie die Beweislast dafür trägt, auch wenn</w:t>
      </w:r>
    </w:p>
    <w:p>
      <w:r>
        <w:t>E-525/2024 / E-794/2024 Seite 13 das SEM die entscheidrelevanten Sachverhaltsmomente von Amtes we- gen festzustellen hat (vgl. BVGE 2018 VI/3 E. 4.2.3 m.w.H., EMARK 2004 Nr. 30 E. 5.3.3). Im Rahmen einer Gesamtwürdigung ist eine Abwägung aller Anhaltspunkte vorzunehmen, die für oder gegen die Richtigkeit der betreffenden Altersangaben sprechen (vgl. BVGE 2009/54 E. 4.1). Na- mentlich sind auch die protokollierten Aussagen zu den persönlichen Le- bensumständen zu berücksichtigen, wobei insbesondere übereinstim- mende Angaben zum Alter, zu Identitätspapieren beziehungsweise zu den Gründen für deren Nichteinreichung, zu den familiären Umständen, zum Schulbesuch, zu Berufsbildung respektive Berufstätigkeit und zu den Aus- reiseumständen sowie nachvollziehbare länderspezifische Angaben zum behaupteten Herkunftsgebiet zu beachten sind (vgl. Urteil BVGer E-6348/2023 vom 24. November 2023 E. 6.5 m.w.H. [zur Publikation vor- gesehen]).</w:t>
      </w:r>
    </w:p>
    <w:p>
      <w:r>
        <w:rPr>
          <w:b/>
        </w:rPr>
        <w:t>E. 6.3.1</w:t>
      </w:r>
    </w:p>
    <w:p>
      <w:r>
        <w:t>Vorab ist festzuhalten, dass der Beschwerdeführer das von ihm vor- gebrachte Geburtsdatum ([…] 2007) und damit die von ihm geltend ge- machte Minderjährigkeit nicht durch Vorlage eines rechtsgenüglichen Be- weismittels belegen kann. Seine Tazkira, welcher allein nur ein verminder- ter Beweiswert zukommt (vgl. BVGE 2019 I/6 E. 6.2 und 2013/30 E. 4.2.2, je m.w.H.), habe er auf dem Weg nach Griechenland im Meer verloren (A16 Ziff. 4.03). Auf der eingereichten Impfkarte, welche nur in Kopie vorliegt, ist als Geburtsdatum der (…) 2007, und damit ein anderes als das ursprüng- lich angegebene Geburtsdatum vermerkt (A40). Nicht im Original einge- reichten Beweismitteln ist praxisgemäss ohnehin nur geringer Beweiswert beizumessen, da es nicht möglich ist, deren Echtheit zu überprüfen. Abge- sehen davon, dass selbst der originale Impfausweis kein Identitätspapier im Sinne von Art. 1a Bst. c AsylV 1 darstellt, auf dessen Grundlage das Geburtsdatum des Beschwerdeführers mit Sicherheit festgestellt werden könnte, ist Dokumenten aus Afghanistan oftmals selbst dann kein erhebli- cher Beweiswert beizumessen, wenn sie im Original vorliegen, da sie nicht über Sicherheitsmerkmale verfügen und leicht gefälscht werden können. Bei dieser Sachlage kann der Beschwerdeführer aus dem Umstand, dass er eine Kopie eines Impfausweises einreichte, die das von ihm angege- bene Geburtsdatum belegen sollte, nichts zu seinen Gunsten ableiten (vgl. Urteil BVGer D-6160/2023 vom 20. November 2023 E. 8.4 m.w.H.).</w:t>
      </w:r>
    </w:p>
    <w:p>
      <w:r>
        <w:rPr>
          <w:b/>
        </w:rPr>
        <w:t>E. 6.3.2</w:t>
      </w:r>
    </w:p>
    <w:p>
      <w:r>
        <w:t>Was die Aussagen des Beschwerdeführers zu seinem Alter anbe- langt, hat das SEM mit zutreffender Begründung dargelegt, dass seine diesbezüglichen Angaben nicht überzeugen; zwecks Vermeidung von Wie- derholungen ist daher auf die angefochtene Verfügung zu verweisen. Der</w:t>
      </w:r>
    </w:p>
    <w:p>
      <w:r>
        <w:t>E-525/2024 / E-794/2024 Seite 14 Einwand, seine Angaben, dass er am Ende seines (…) Lebensjahres im Jahr 2022 die Schule sowie Afghanistan verlassen habe, seien plausibel, ist nicht geeignet, zu einer von derjenigen des SEM abweichenden Beur- teilung zu gelangen. Zum einen ist die Aussage, «am Ende meines (…) Le- bensjahres», welche der Beschwerdeführer an der EB UMA zwei Mal wie- derholte (A16 Ziff. 1.17.04 und 5.01) für einen Jugendlichen eigenartig. Zum anderen bedeutet «am Ende des (...) Lebensjahres» nicht, dass er knapp (…)-jährig gewesen wäre, sondern dass er kurz vor seinem (...) Ge- burtstag gestanden hätte, also knapp (…)-jährig gewesen wäre.</w:t>
      </w:r>
    </w:p>
    <w:p>
      <w:r>
        <w:rPr>
          <w:b/>
        </w:rPr>
        <w:t>E. 6.3.3</w:t>
      </w:r>
    </w:p>
    <w:p>
      <w:r>
        <w:t>Nach der Rechtsprechung des Bundesverwaltungsgerichts stellen medizinische Abklärungen – je nach Ergebnis – unterschiedlich zu gewich- tenden Indizien für das Alter einer Person dar. Die Schlüsselbein- respek- tive Skelettaltersanalyse und die zahnärztliche Untersuchung sind dabei grundsätzlich, anders als die Handknochenanalyse und die ärztliche Un- tersuchung, zum Beweis geeignet. Das Bundesverwaltungsgericht hat in dieser Hinsicht Grundsätze zur Gewichtung der Resultate der Untersu- chungen definiert (vgl. hierzu BVGE 2018 VI/3 E. 4.2.1 f. sowie Urteile BVGer A-4775/2020 vom 31. März 2021 E. 6.2.4 und A-1455/2020 vom 13. Oktober 2020 E. 6.1.1, je m.w.H.). Liegen eindeutige Ergebnisse der in der Schweiz angewandten Methoden zur medizinischen Altersbestimmung vor, bleibt nur wenig Raum für die Beweiswürdigung. Resultate von medi- zinischen Altersgutachten, die etwa ein sehr starkes Indiz für die Volljährig- keit einer Person darstellen, können durch die Vorlage von Unterlagen mit reduziertem Beweiswert nicht in Frage gestellt werden (vgl. BVGE 2018 VI/3 E. 4.2.2 f. und 2019 I/6 E. 6.1 ff., je m.w.H.). Das Altersgutachten vom 8. Dezember 2023 (A23) wurde durch Experten und Expertinnen der Rechtsmedizin verfasst, beruht auf drei Säulen (kör- perliche, zahnröntgenologische und radiologische Untersuchung der Hand und der medialen Anteile der Schlüsselbeine) und erweist sich nach Auf- fassung des Gerichts als schlüssig und widerspruchsfrei. Es stützt sich so- dann auf das aktuelle Methodendokument der Schweizerischen Gesell- schaft für Rechtsmedizin (vgl. Schweizerische Gesellschaft für Rechtsme- dizin [SGRM], Sektion Medizin, Arbeitsgruppe Qualitätsmanagement in der Forensischen Medizin, Forensische Altersdiagnostik, Methodendokument Version 02, Ausgabe Juni 2022). Im Asylverfahren ist gemäss diesem Me- thodendokument das Mindestalterprinzip anzuwenden, da Berechnungen von Mittelwerten angesichts der aktuellen Datenlage die Anforderungen an den geforderten Beweismassstab nicht erfüllen können (vgl. SGRM, a.a.O., S. 4 ff.). Das Altersgutachten kommt zum Ergebnis, dass beide</w:t>
      </w:r>
    </w:p>
    <w:p>
      <w:r>
        <w:t>E-525/2024 / E-794/2024 Seite 15 Schlüsselbeine nach KELLINGHAUS dem Stadium 3c entsprechen, was ein Mindestalter von 19 Jahren bedeute. Die Untersuchung der Zähne des Be- schwerdeführers habe ein Durchschnittsalter von 17.3 Jahren ergeben; ein Mindestalter lasse sich aufgrund limitierter Studienlage nicht bestimmen. In der Schlussbeurteilung wurde das Mindestalter mit 19 Jahren angege- ben, die Volljährigkeit sei damit bestätigt. Gemäss dem Methodendoku- ment erfüllt zumindest bei der Frage nach der Volljährigkeit die mediale Schlüsselbeinepiphyse als einzige Säule die Voraussetzung für eine Alters- schätzung «mit an Sicherheit grenzender Wahrscheinlichkeit», wobei für die Bejahung der Volljährigkeit mindestens ein Stadium 3c nach KELLIN- GHAUS erforderlich ist (vgl. SGRM, a.a.O., S. 7). Da beim Beschwerdefüh- rer dieses Stadium erfüllt ist, kann seine Minderjährigkeit im Untersu- chungszeitpunkt ausgeschlossen werden. Entsprechend hält das Gutach- ten fest, dass die Volljährigkeit zu bestätigen sei.</w:t>
      </w:r>
    </w:p>
    <w:p>
      <w:r>
        <w:rPr>
          <w:b/>
        </w:rPr>
        <w:t>E. 6.4.1</w:t>
      </w:r>
    </w:p>
    <w:p>
      <w:r>
        <w:t>In Gesamtwürdigung der Indizien überwiegt der Beweiswert des me- dizinischen Altersgutachtens gegenüber den Aussagen des Beschwerde- führers anlässlich der EB UMA und der von ihm eingereichten Beweismittel mit geringem Beweiswert. Demnach kommt das Bundesverwaltungsge- richt in Übereinstimmung mit der Vorinstanz zum Schluss, dass es dem Beschwerdeführer nicht gelungen ist, seine Minderjährigkeit glaubhaft zu machen.</w:t>
      </w:r>
    </w:p>
    <w:p>
      <w:r>
        <w:rPr>
          <w:b/>
        </w:rPr>
        <w:t>E. 6.4.2</w:t>
      </w:r>
    </w:p>
    <w:p>
      <w:r>
        <w:t>Vorliegend lässt sich das exakte Geburtsdatum des Beschwerdefüh- rers nicht beweisen. Somit sind diejenigen Daten im ZEMIS einzutragen, welche am wahrscheinlichsten – respektive überwiegend wahrscheinlich – sind. Da, wie soeben dargelegt, von der Volljährigkeit des Beschwerdefüh- rers auszugehen ist, ist auch das aktuell (mit einem Bestreitungsvermerk) im ZEMIS eingetragene Geburtsdatum ([…]) wahrscheinlicher als das vom Beschwerdeführer geltend gemachte Geburtsdatum ([…] 2007). Der sinn- gemässe Antrag, betreffend den Beschwerdeführer sei das geltend ge- machte Geburtsdatum ([…] 2007) wieder im ZEMIS zu registrieren, ist ent- sprechend abzuweisen. Der ZEMIS-Eintrag basiert auf einem fiktiven Ge- burtsdatum des Beschwerdeführers und ist wahrscheinlich nicht richtig; dies lässt sich jedoch in Fällen, bei denen das Geburtsdatum unbekannt ist und stattdessen praxisgemäss der 1. Januar als fiktives Geburtsdatum erfasst wird, nicht vermeiden (vgl. Urteile BGer 1C_709/2017 vom 12. Feb- ruar 2019 E. 2.5 und 1C_240/2012 vom 13. August 2012 E. 5.5). Der be- stehende ZEMIS-Eintrag mit Geburtsdatum (...) (mit Bestreitungsvermerk) ist unverändert zu belassen.</w:t>
      </w:r>
    </w:p>
    <w:p>
      <w:r>
        <w:t>E-525/2024 / E-794/2024 Seite 16</w:t>
      </w:r>
    </w:p>
    <w:p>
      <w:r>
        <w:rPr>
          <w:b/>
        </w:rPr>
        <w:t>E. 7.1</w:t>
      </w:r>
    </w:p>
    <w:p>
      <w:r>
        <w:t>Da die Minderjährigkeit des Beschwerdeführers nach dem Gesagten nicht glaubhaft ist, fällt Art. 8 Abs. 4 Dublin-III-VO (Minderjährige) nicht als Kriterium zur Bestimmung des für das Asylverfahren zuständigen Mitglied- staats in Betracht, womit die Voraussetzungen für die Annahme der Zu- ständigkeit der Schweiz für das Asylverfahren des Beschwerdeführers vor- liegend nicht erfüllt sind. Es bleibt zu prüfen, ob die Vorinstanz zu Recht von der Zuständigkeit Kroatiens für das Asylverfahren des Beschwerdefüh- rers ausgegangen ist.</w:t>
      </w:r>
    </w:p>
    <w:p>
      <w:r>
        <w:rPr>
          <w:b/>
        </w:rPr>
        <w:t>E. 7.2</w:t>
      </w:r>
    </w:p>
    <w:p>
      <w:r>
        <w:t>Dazu führte das SEM in der angefochtenen Verfügung aus, der Ab- gleich der Fingerabdrücke mit der Datenbank Eurodac weise nach, dass der Beschwerdeführer am (...) 2023 in jenem Mitgliedstaat ein Asylgesuch eingereicht habe. Die kroatischen Behörden hätten am 12. Januar 2024 dem Übernahmegesuch des SEM gestützt auf Art. 20 Abs. 5 Dublin-III-VO zugestimmt. Somit sei Kroatien für die Durchführung des Asylverfahrens des Beschwerdeführers zuständig. Weiter sei darauf hinzuweisen, dass Kroatien ein Rechtsstaat mit einem funktionierenden Justizsystem und mit Polizeibehörden sei; im Falle einer ungerechten oder rechtswidrigen Behandlung – oder einem Fehlverhalten einzelner Mitarbeitenden der kroatischen Sicherheitskräfte – könne der Be- schwerdeführer sich an diese Behörden oder an eine Nichtregierungsorga- nisation wenden. Allein der Umstand, dass solche Schritte in Kroatien al- lenfalls mit grösseren Schwierigkeiten als in der Schweiz verbunden seien, vermöge noch keine systematischen Schwachstellen im kroatischen Asyl- und Aufnahmeverfahren zu begründen (Art. 3 Abs. 2 Dublin-III-VO). In die- sem Sinne sei weder aus dem Vorbringen, der Beschwerdeführer sei in Kroatien gezwungen worden, seine Fingerabdrücke abzugeben, noch aus dem Einwand, er sei in Kroatien einer rechtswidrigen Behandlung durch die kroatischen Polizei- und Grenzbehörden ausgesetzt gewesen, syste- matischen Schwachstellen herzuleiten. Ausserdem habe der Wunsch des Beschwerdeführers, in der Schweiz verbleiben zu können, keinen Einfluss auf die Zuständigkeit für das Asyl- und Wegweisungsverfahren. Den kroa- tischen Behörden werde ferner von zahlreichen nationalen und internatio- nalen Organisationen vorgeworfen, illegale Push-backs vorzunehmen. Nach Erkenntnissen des SEM könne diese Problematik aber nicht mit Rückführungen gestützt auf die Dublin-Verordnung in Verbindung gebracht werden. So hätten Dublin-Rückkehrende Zugang zu einem rechtsstaatli- chen Asylverfahren und zwar unabhängig davon, ob sie zuvor in Kroatien bereits um Asyl ersucht hätten. Das SEM gehe nicht davon aus, dass der</w:t>
      </w:r>
    </w:p>
    <w:p>
      <w:r>
        <w:t>E-525/2024 / E-794/2024 Seite 17 Beschwerdeführer bei einer Überstellung nach Kroatien gravierenden Menschenrechtsverletzungen im Sinne von Art. 3 Abs. 2 Dublin-III-VO und Art. 3 EMRK ausgesetzt würde, in eine existenzielle Notlage geraten oder ohne Prüfung seines Asylgesuchs und unter Verletzung des Non-Refoule- ment-Gebots in seinen Heimat- oder Herkunftsstaat überstellt würde. Zu- dem lägen keine systematischen Mängel in Kroatiens Asyl- und Aufnahme- system vor. Schliesslich hielt das SEM namentlich mit Blick auf die Ge- sundheit des Beschwerdeführers fest, dass keine Gründe vorliegen wür- den, die Souveränitätsklausel (Art. 17 Abs. 1 Dublin-III-VO) oder die huma- nitäre Klausel (Art. 17 Abs. 2 Dublin-III-VO) anzuwenden.</w:t>
      </w:r>
    </w:p>
    <w:p>
      <w:r>
        <w:rPr>
          <w:b/>
        </w:rPr>
        <w:t>E. 7.3</w:t>
      </w:r>
    </w:p>
    <w:p>
      <w:r>
        <w:t>In der Beschwerde wurde im Wesentlichen geltend gemacht, der Be- schwerdeführer habe nie beabsichtigt, in Kroatien ein Asylgesuch einzu- reichen. Er sei gegen seinen Willen festgehalten worden und habe physi- sche Gewalt erlebt. Ausserdem sei nie ein Dolmetscher herangezogen worden, weshalb sein Recht auf Information (Art. 4 Dublin-III-VO) verletzt worden sei. Darüber hinaus würden Rückführungen nach Kroatien gegen diverse völ- kerrechtliche Verträge, insbesondere gegen das Übereinkommen gegen Folter und andere grausame, unmenschliche oder erniedrigende Behand- lung und Strafe vom 10. Dezember 1984 (FoK [SR 0.105]) verstossen, weshalb diese unzulässig seien. Verschiedene Organisationen hätten von systematischer Polizeigewalt berichtet und Zahlen würden belegen, dass Asylsuchende in Kroatien kein faires Verfahren durchlaufen könnten. Im Übrigen seien die Aufnahmebedingungen in den Zentren und die medizini- sche Versorgung von Asylsuchenden unzureichend. Folglich sei von sys- tematischen Schwachstellen gemäss Art. 3 Abs. 2 Dublin-III-VO auszuge- hen und die Vorinstanz verpflichtet, die Souveränitätsklausel (Art. 17 Abs. 1 Dublin-III-VO) oder die humanitäre Klausel (Art. 17 Abs. 2 Dublin- III-VO) anzuwenden.</w:t>
      </w:r>
    </w:p>
    <w:p>
      <w:r>
        <w:rPr>
          <w:b/>
        </w:rPr>
        <w:t>E. 7.4.1</w:t>
      </w:r>
    </w:p>
    <w:p>
      <w:r>
        <w:t>Wie das SEM in der angefochtenen Verfügung zutreffend ausführte, ergab ein Abgleich der Fingerabrücke des Beschwerdeführers, dass er am (…) 2023 in Kroatien daktyloskopiert und ein Asylgesuch eingereicht hatte. Die kroatischen Behörden stimmten dem Wiederaufnahmeersuchen des SEM am 12. Januar 2024 gestützt auf Art. 20 Abs. 5 Dublin-III-VO zu. So- mit sind sowohl die Antragstellung in Kroatien als auch der Umstand, dass das kroatische Verfahren zur Bestimmung des für das Asylgesuch des Be- schwerdeführers zuständigen Mitgliedstaats gemäss Art. 20 Abs. 5 Dublin-</w:t>
      </w:r>
    </w:p>
    <w:p>
      <w:r>
        <w:t>E-525/2024 / E-794/2024 Seite 18 III-VO noch nicht abgeschlossen wurde und nach einer Rücküberstellung des Beschwerdeführers fortgesetzt wird, als erstellt zu betrachten. Die Zu- ständigkeit Kroatiens für die Durchführung des weiteren Verfahrens ist grundsätzlich gegeben.</w:t>
      </w:r>
    </w:p>
    <w:p>
      <w:r>
        <w:rPr>
          <w:b/>
        </w:rPr>
        <w:t>E. 7.4.2</w:t>
      </w:r>
    </w:p>
    <w:p>
      <w:r>
        <w:t>Das Bundesverwaltungsgericht geht icht davon aus, dass das Asyl- verfahren und die Aufnahmebedingungen in Kroatien systemische Schwachstellen im Sinne von Art. 3 Abs. 2 Sätze 2 und 3 Dublin-III-VO auf- weisen würden. Im Koordinationsurteil vom 22. März 2023 wurde unter an- derem festgehalten, der Zugang zum Asylverfahren in Kroatien sei gewähr- leistet; dies unabhängig davon, ob die gesuchstellende Person im Rahmen eines Aufnahme- oder eines Wiederaufnahmeverfahrens nach Kroatien überstellt werde. Zudem bestehe nach der Überstellung keine beachtliche Wahrscheinlichkeit einer Verletzung der aus dem Refoulement-Verbot flies- senden Rechte (vgl. Referenzurteil BVGer E-1488/2020 vom 22. März 2023 E. 9 sowie insbesondere E. 9.4.2 mit Hinweis auf die Rechtspre- chung anderer Dublin-Staaten). Der Verdacht eines Gefährdungszusam- menhangs zwischen sogenannten Push-backs an den kroatischen Schen- gen-Aussengrenzen einerseits und der Rückkehr im Rahmen eines Dublin- Verfahrens anderseits lasse sich anhand der verfügbaren Informationen nicht erhärten. Zum heutigen Zeitpunkt bestünden keine genügenden An- haltspunkte, die befürchten liessen, Dublin-Rückkehrende würden ohne Eröffnung und Durchführung eines Asylverfahrens rechtswidrig aus Kroa- tien ausgeschafft (vgl. a.a.O. E. 9.4.4). Für eine Änderung dieser Rechtsprechung besteht auch unter Berücksich- tigung der vom Beschwerdeführer zitierten Berichte von verschiedenen Or- ganisationen keine Veranlassung. Auch die geschilderten Beispiele von Polizeigewalt oder das Nichtvorhandensein von dolmetschenden Perso- nen sind nicht geeignet, die grundsätzlich geltende Annahme zu widerle- gen, wonach Kroatien seinen völkerrechtlichen Verpflichtungen im Rah- men eines Asylverfahrens nachkommt. In diesem Zusammenhang ist fest- zuhalten, dass den Akten keine Hinweise darauf zu entnehmen sind, die Abklärungen des SEM zur Situation der Dublin-Rückkehrenden ignoriere die faktische Lage in Kroatien. Das SEM hat sich denn auch hinreichend zum Rechtsschutz in Kroatien geäussert und auf die Möglichkeit, sich mit- tels Polizei, einer Rechtsvertretung oder einer Nichtregierungsorganisation gegen eine allfällige schlechte Behandlung zu wehren, hingewiesen. Die Anwendung von Art. 3 Abs. 2 Satz 2 Dublin-III-VO ist unter diesen Umstän- den nicht angezeigt.</w:t>
      </w:r>
    </w:p>
    <w:p>
      <w:r>
        <w:t>E-525/2024 / E-794/2024 Seite 19</w:t>
      </w:r>
    </w:p>
    <w:p>
      <w:r>
        <w:rPr>
          <w:b/>
        </w:rPr>
        <w:t>E. 7.4.3</w:t>
      </w:r>
    </w:p>
    <w:p>
      <w:r>
        <w:t>Die Vorinstanz hat zudem zu Recht das Selbsteintrittsrecht nach Art. 17 Abs. 1 Satz 1 Dublin-III-VO sowie Art. 29a Abs. 3 AsylV 1 nicht aus- geübt, da der Beschwerdeführer in der Rechtsmittelschrift nicht darzutun vermag, dass die für ihn als Rückkehrender im Rahmen des Dublin-Ver- fahrens in Kroatien zu erwartenden Bedingungen derart schlecht sind, dass sie zu einer Verletzung von Art. 3 EMRK führen könnten.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 reise in ein solches Land gezwungen zu werden. Bei einer allfälligen vo- rübergehenden Einschränkung der ihm zustehenden Aufnahmebedingun- gen könnte er sich – wie vom SEM erwähnt – nötigenfalls an die kroati- schen Behörden wenden und seine Rechte auf dem Rechtsweg einfordern (vgl. Art. 26 der Richtlinie des Europäischen Parlaments und des Rates 2013/33/EU vom 26. Juni 2013 zur Festlegung von Normen für die Auf- nahme von Personen, die internationalen Schutz beantragen [Aufnahme- richtlinie]). Auch steht ihm die Möglichkeit offen, die vor Ort tätigen karitati- ven Organisationen zu kontaktieren. Schliesslich liegen auch keine konkre- ten Anhaltspunkte vor, wonach die Gesundheit des Beschwerdeführers bei einer Überstellung nach Kroatien ernsthaft gefährdet wäre. Beim Be- schwerdeführer handelt es sich um eine gesunde Person (A16 Ziff. 8.02). Im Übrigen verfügt Kroatien über eine hinreichend medizinische Infrastruk- tur (vgl. Referenzurteil BVGer E-1488/2020 vom 22. März 2023 E. 10.2). Die Schweiz ist demnach völkerrechtlich nicht verpflichtet, auf das Asylge- such des Beschwerdeführers einzutreten. Es ist auch kein Ermessens- missbrauch des SEM hinsichtlich allfälliger humanitärer Gründe ersichtlich. Folglich hat es das Selbsteintrittsrecht gemäss Art. 17 Dublin-III-VO zu Recht nicht ausgeübt.</w:t>
      </w:r>
    </w:p>
    <w:p>
      <w:r>
        <w:rPr>
          <w:b/>
        </w:rPr>
        <w:t>E. 7.5</w:t>
      </w:r>
    </w:p>
    <w:p>
      <w:r>
        <w:t>Die Vorinstanz ist angesichts der vorstehenden Erwägungen zu Recht nicht auf das Asylgesuch des Beschwerdeführers eingetreten und hat seine Überstellung nach Kroatien verfügt (Art. 31a Abs. 1 Bst. b und Art. 44 AsylG). Die Beschwerde hinsichtlich des Nichteintretensentscheides ist ab- zuweisen.</w:t>
      </w:r>
    </w:p>
    <w:p>
      <w:r>
        <w:rPr>
          <w:b/>
        </w:rPr>
        <w:t>E. 8.1</w:t>
      </w:r>
    </w:p>
    <w:p>
      <w:r>
        <w:t>Das Beschwerdeverfahren ist mit vorliegendem Urteil abgeschlossen, weshalb der am 25. Januar 2024 angeordnete Vollzugsstopp dahinfällt.</w:t>
      </w:r>
    </w:p>
    <w:p>
      <w:r>
        <w:t>E-525/2024 / E-794/2024 Seite 20</w:t>
      </w:r>
    </w:p>
    <w:p>
      <w:r>
        <w:rPr>
          <w:b/>
        </w:rPr>
        <w:t>E. 8.2</w:t>
      </w:r>
    </w:p>
    <w:p>
      <w:r>
        <w:t>Hinsichtlich des Gesuchs um Gewährung der unentgeltlichen Prozess- führung (Art. 65 Abs. 1 VwVG) wird aufgrund der Aktenlage von einer ak- tuellen Prozessarmut ausgegangen. Dementsprechend sind dem Be- schwerdeführer keine Verfahrenskosten aufzuerlegen.</w:t>
      </w:r>
    </w:p>
    <w:p>
      <w:r>
        <w:t>(Dispositiv nächste Seite)</w:t>
      </w:r>
    </w:p>
    <w:p>
      <w:r>
        <w:t>E-525/2024 / E-794/2024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