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E-7909/2008 vom 17. Dezember 2008</w:t>
      </w:r>
    </w:p>
    <w:p>
      <w:r>
        <w:t>Bundesverwaltungsgericht, 2008-12-17, FR</w:t>
      </w:r>
    </w:p>
    <w:p>
      <w:r>
        <w:rPr>
          <w:b/>
        </w:rPr>
        <w:t xml:space="preserve">Quelle: </w:t>
      </w:r>
      <w:r>
        <w:t>https://mcp.opencaselaw.ch/entscheid/bvger_E-7909_2008</w:t>
      </w:r>
    </w:p>
    <w:p>
      <w:r>
        <w:t>FR: TAF E-7909/2008 du 17 décembre 2008</w:t>
      </w:r>
    </w:p>
    <w:p>
      <w:r>
        <w:t>IT: TAF E-7909/2008 del 17 dicembre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Le recourant a qualité pour recourir (art. 48 al. 1 PA).</w:t>
      </w:r>
    </w:p>
    <w:p>
      <w:r>
        <w:rPr>
          <w:b/>
        </w:rPr>
        <w:t>E. 1.3</w:t>
      </w:r>
    </w:p>
    <w:p>
      <w:r>
        <w:t>Pour le surplus, présenté dans les formes (art. 52 PA) et le délai (art. 108 al. 2 LAsi) prescrits par la loi, le recours est recevable.</w:t>
      </w:r>
    </w:p>
    <w:p>
      <w:r>
        <w:rPr>
          <w:b/>
        </w:rPr>
        <w:t>E. 2.1</w:t>
      </w:r>
    </w:p>
    <w:p>
      <w:r>
        <w:t>Dans la mesure où l'ODM a rendu une décision de non-entrée en matière sur la seconde demande d'asile du recourant, l'objet du recours ne peut porter que sur le bien-fondé de cette décision (cf. ATAF 2007/8 consid. 5, p. 76 ss ; Jurisprudence et informations de la Commission suisse de recours en matière d'asile [JICRA] 2004 n ° 34 consid. 2.1 p. 240 s. ; JICRA 1996 n ° 5 consid. 3 p. 39 ; JICRA 1995 n ° 14 consid. 4 p. 127 s. ; ULRICH MEYER/ISABEL VON ZWEHL, L'objet du litige en procédure de droit administratif fédéral, in Mélanges en l'honneur de Pierre Moor, Berne, 2005, p. 435 ss, p. 439 ch. 8 ; CLÉMENCE GRISEL, L'obligation de collaborer des parties en procédure administrative, Zurich, 2008, p. 283 ch. 776).</w:t>
      </w:r>
    </w:p>
    <w:p>
      <w:r>
        <w:rPr>
          <w:b/>
        </w:rPr>
        <w:t>E. 2.2</w:t>
      </w:r>
    </w:p>
    <w:p>
      <w:r>
        <w:t>Il s'ensuit que les conclusions prises par le recourant tendant à l'octroi de l'asile et à la qualité de réfugié sortent de l'objet du litige et ne sont en conséquence pas recevables. Par ailleurs, le recours a de par la loi effet suspensif (cf. art. 55 al. 1 PA et art. 42 LAsi), de sorte que la requête de restitution de l'effet suspensif est sans objet.</w:t>
      </w:r>
    </w:p>
    <w:p>
      <w:r>
        <w:rPr>
          <w:b/>
        </w:rPr>
        <w:t>E. 2.3</w:t>
      </w:r>
    </w:p>
    <w:p>
      <w:r>
        <w:t>Enfin, comme il ressort de l'index des pièces transmises au recourant par l'office fédéral, aucune information n'a été échangée avec les autorités de son pays d'origine ou de provenance depuis le dépôt de sa deuxième demande d'asile. Ce grief doit en conséquence être rejeté dans la mesure où il est recevable.</w:t>
      </w:r>
    </w:p>
    <w:p>
      <w:r>
        <w:rPr>
          <w:b/>
        </w:rPr>
        <w:t>E. 3.1</w:t>
      </w:r>
    </w:p>
    <w:p>
      <w:r>
        <w:t>Selon la jurisprudence, la demande visant à l'établissement de la qualité de réfugié, présentée par un étranger qui a déjà fait l'objet d'une procédure d'asile infructueuse, doit être traitée conformément à la disposition de l'art. 32 al. 2 let. e LAsi (seconde demande d'asile), à moins que des motifs de révision ne soient invoqués (cf. JICRA 2006 n ° 20 p. 211 ss ; JICRA 1998 n ° 1 consid. 6 p. 11 ss).</w:t>
      </w:r>
    </w:p>
    <w:p>
      <w:r>
        <w:rPr>
          <w:b/>
        </w:rPr>
        <w:t>E. 3.2</w:t>
      </w:r>
    </w:p>
    <w:p>
      <w:r>
        <w:t>Au terme de l'art. 32 al. 2 let. e LAsi,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3.3</w:t>
      </w:r>
    </w:p>
    <w:p>
      <w:r>
        <w:t>L'art. 32 al. 2 let. e LAsi ancre ainsi dans la loi le règlement des demandes de réexamen de décisions prises en matière d'asile motivées par une modification notable des circonstances, autrement dit par des faits postérieurs à un précédent prononcé de non-entrée en matière ou de refus de l'asile ; c'est la raison pour laquelle le libellé de cette disposition légale s'attache aux faits propres à motiver la qualité de réfugié qui se sont produits « dans l'intervalle », c'est-à-dire dans le laps de temps consécutif à une procédure d'asile qui s'est terminée par une décision négative, à un retrait de la précédente demande ou à un retour dans le pays d'origine. Une telle demande de réexamen tend à faire adapter par l'autorité de première instance sa décision parce que, depuis son prononcé, s'est créée une situation nouvelle dans les faits ou exceptionnellement sur le plan juridique, qui constitue une modification notable des circonstances (cf. dans ce sens : JICRA 1995 n ° 21 consid. 1b p. 203 s. et réf. cit. ; ATF 109 Ib 253 et jurisp. cit. ; cf. également PIERRE TSCHANNEN / ULRICH ZIMMERLI, Allgemeines Verwaltungsrecht, 2e éd., Berne 2005, p. 275 ; PIERRE MOOR, Droit administratif, vol. II, 2e éd. Berne 2002, p.347 ; ALFRED KÖLZ/ISABELLE HÄNER, Verwaltungsverfahren und Verwaltungsrechtspflege des Bundes, 2e éd., Zurich 1998, p. 160 ; RENÉ RHINOW / HEINRICH KOLLER / CHRISTINA KISS-PETER, Öffentliches Prozessrecht und Grundzüge des Justizverfassungsrechts des Bundes, Bâle/Francfort-sur-le-Main 1994, p. 12 s.).</w:t>
      </w:r>
    </w:p>
    <w:p>
      <w:r>
        <w:rPr>
          <w:b/>
        </w:rPr>
        <w:t>E. 3.4</w:t>
      </w:r>
    </w:p>
    <w:p>
      <w:r>
        <w:t>L'application de l'art. 32 al. 2 let. e LAsi présuppose en d'autres termes un examen matériel succinct de la crédibilité du récit présenté, constatant l'absence manifeste d'indices de nouveaux éléments déterminants pour la qualité de réfugié ou pour l'octroi de la protection provisoire (cf. JICRA 2000 n ° 14 p. 102 ss).</w:t>
      </w:r>
    </w:p>
    <w:p>
      <w:r>
        <w:rPr>
          <w:b/>
        </w:rPr>
        <w:t>E. 4.1</w:t>
      </w:r>
    </w:p>
    <w:p>
      <w:r>
        <w:t>En l'espèce, l'une des conditions alternatives préliminaires d'application de l'art. 32 al. 2 let. e LAsi (1ère partie) est indiscutablement remplie, dès lors que le recourant a déjà fait l'objet d'une procédure d'asile en Suisse, laquelle s'est terminée par une décision négative. Ce point n'est d'ailleurs pas contesté.</w:t>
      </w:r>
    </w:p>
    <w:p>
      <w:r>
        <w:rPr>
          <w:b/>
        </w:rPr>
        <w:t>E. 4.2</w:t>
      </w:r>
    </w:p>
    <w:p>
      <w:r>
        <w:t>En outre, le Tribunal observe que l'intéressé n'a déposé aucun document susceptible de rendre vraisemblable son retour au Kosovo depuis la clôture de sa précédente procédure d'asile ou l'existence d'un fait survenu dans l'intervalle qui serait propre à motiver sa qualité de réfugié. Ainsi, à l'examen de ses allégations, l'autorité de céans doit constater, à l'instar de l'autorité inférieure, que celles-ci apparaissent très peu circonstanciées, voire évasives sur des points essentiels. Le recourant est par exemple demeuré incapable de mentionner la date de son retour au Kosovo, de l'attaque subie par ses parents ou celle de sa prétendue agression. Dans le cadre de son recours, il n'apporte de plus aucune précision susceptible d'expliquer ces manques et se contente de réitérer qu'il serait menacé au Kosovo par des membres de l'AKSh. Or, même à supposer que tel devait véritablement être le cas, il n'a pas rendu vraisemblable que les services de police du Kosovo, lesquels considèrent l'AKSh comme une organisation terroriste, ne seraient ni disposés ni capables de lui assurer une protection suffisante.</w:t>
      </w:r>
    </w:p>
    <w:p>
      <w:r>
        <w:rPr>
          <w:b/>
        </w:rPr>
        <w:t>E. 4.3</w:t>
      </w:r>
    </w:p>
    <w:p>
      <w:r>
        <w:t>Il s'ensuit que la décision de non-entrée en matière entreprise doit être confirmée et la conclusion du recours tendant à son annulation rejetée.</w:t>
      </w:r>
    </w:p>
    <w:p>
      <w:r>
        <w:rPr>
          <w:b/>
        </w:rPr>
        <w:t>E. 5</w:t>
      </w:r>
    </w:p>
    <w:p>
      <w:r>
        <w:t>Aucune exception à la règle générale du renvoi n'étant en l'occurrence réalisée (cf. art. 32 de l'ordonnance 1 du 11 août 1999 sur l'asile relative à la procédure [OA 1, RS 142.311]), le Tribunal est tenu, de par la loi, de confirmer cette mesure.</w:t>
      </w:r>
    </w:p>
    <w:p>
      <w:r>
        <w:rPr>
          <w:b/>
        </w:rPr>
        <w:t>E. 6.1</w:t>
      </w:r>
    </w:p>
    <w:p>
      <w:r>
        <w:t>Pour les motifs exposés ci-dessus, le recourant n'a pas établi ou rendu vraisemblable que son retour dans son pays d'origine l'exposera à un risque de traitement contraire à l'art. 5 LAsi ou aux engagements internationaux contractés par la Suisse (cf. à ce propos : JICRA 1996 n ° 18 consid. 14b let. ee p. 186 s. et les références citées). L'exécution du renvoi est donc licite au sens de l'art. 83 al. 3 de la loi fédérale du 16 décembre 2005 sur les étrangers (LEtr, RS 142.20).</w:t>
      </w:r>
    </w:p>
    <w:p>
      <w:r>
        <w:rPr>
          <w:b/>
        </w:rPr>
        <w:t>E. 6.2</w:t>
      </w:r>
    </w:p>
    <w:p>
      <w:r>
        <w:t>Cette mesure est également raisonnablement exigible (art. 83 al. 4 LEtr) non seulement vu l'absence de violence généralisée dans le pays d'origine du recourant, mais également eu égard à la situation personnelle de celui-ci. En effet, (informations sur la situation personnelle du recourant) et il n'a pas allégué de problèmes de santé particuliers.</w:t>
      </w:r>
    </w:p>
    <w:p>
      <w:r>
        <w:rPr>
          <w:b/>
        </w:rPr>
        <w:t>E. 6.3</w:t>
      </w:r>
    </w:p>
    <w:p>
      <w:r>
        <w:t>L'exécution du renvoi est enfin possible (art. 83 al. 2 LEtr) et l'intéressé tenu de collaborer à l'obtention de documents de voyage lui permettant de quitter la Suisse (art. 8 al. 4 LAsi).</w:t>
      </w:r>
    </w:p>
    <w:p>
      <w:r>
        <w:rPr>
          <w:b/>
        </w:rPr>
        <w:t>E. 6.4</w:t>
      </w:r>
    </w:p>
    <w:p>
      <w:r>
        <w:t>C'est donc également à bon droit que l'autorité inférieure a prononcé le renvoi du recourant et l'exécution de cette mesure.</w:t>
      </w:r>
    </w:p>
    <w:p>
      <w:r>
        <w:rPr>
          <w:b/>
        </w:rPr>
        <w:t>E. 7</w:t>
      </w:r>
    </w:p>
    <w:p>
      <w:r>
        <w:t>Le recours s'avérant manifestement infondé, il est rejeté dans une procédure à juge unique, avec l'approbation d'un second juge (art. 111 let. e LAsi). Il n'est que sommairement motivé (art. 111a LAsi).</w:t>
      </w:r>
    </w:p>
    <w:p>
      <w:r>
        <w:rPr>
          <w:b/>
        </w:rPr>
        <w:t>E. 8</w:t>
      </w:r>
    </w:p>
    <w:p>
      <w:r>
        <w:t>Dans la mesure où les conclusions du recours étaient d'emblée vouées à l'échec, la demande d'assistance judiciaire totale, doit être rejetée (art. 65 al. 1 et 2 PA).</w:t>
      </w:r>
    </w:p>
    <w:p>
      <w:r>
        <w:rPr>
          <w:b/>
        </w:rPr>
        <w:t>E. 9</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